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2D25F">
      <w:pPr>
        <w:shd w:val="clear" w:color="auto" w:fill="FFFFFF"/>
        <w:spacing w:after="0" w:line="360" w:lineRule="auto"/>
        <w:contextualSpacing/>
        <w:jc w:val="center"/>
        <w:rPr>
          <w:rFonts w:ascii="Times New Roman" w:hAnsi="Times New Roman" w:eastAsia="Times New Roman" w:cs="Times New Roman"/>
          <w:b/>
          <w:color w:val="222222"/>
          <w:sz w:val="32"/>
          <w:szCs w:val="28"/>
          <w:lang w:eastAsia="ru-RU"/>
        </w:rPr>
      </w:pPr>
      <w:r>
        <w:rPr>
          <w:rFonts w:ascii="Times New Roman" w:hAnsi="Times New Roman" w:eastAsia="Times New Roman" w:cs="Times New Roman"/>
          <w:b/>
          <w:color w:val="222222"/>
          <w:sz w:val="32"/>
          <w:szCs w:val="28"/>
          <w:lang w:eastAsia="ru-RU"/>
        </w:rPr>
        <w:t>Дагестанская Сказка</w:t>
      </w:r>
    </w:p>
    <w:p w14:paraId="41A52AF9">
      <w:pPr>
        <w:shd w:val="clear" w:color="auto" w:fill="FFFFFF"/>
        <w:spacing w:after="0" w:line="360" w:lineRule="auto"/>
        <w:contextualSpacing/>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 xml:space="preserve">МАРШРУТ: Сулакский каньон </w:t>
      </w:r>
      <w:r>
        <w:rPr>
          <w:rFonts w:ascii="Times New Roman" w:hAnsi="Times New Roman" w:eastAsia="Times New Roman" w:cs="Times New Roman"/>
          <w:b/>
          <w:bCs/>
          <w:color w:val="000000"/>
          <w:sz w:val="28"/>
          <w:szCs w:val="28"/>
          <w:lang w:eastAsia="ru-RU"/>
        </w:rPr>
        <w:t>— катание на катере —</w:t>
      </w:r>
      <w:r>
        <w:rPr>
          <w:rFonts w:ascii="Times New Roman" w:hAnsi="Times New Roman" w:eastAsia="Times New Roman" w:cs="Times New Roman"/>
          <w:b/>
          <w:bCs/>
          <w:color w:val="222222"/>
          <w:sz w:val="28"/>
          <w:szCs w:val="28"/>
          <w:lang w:eastAsia="ru-RU"/>
        </w:rPr>
        <w:t xml:space="preserve"> Гамсутль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Гуниб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Дербент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крепость Нарын-Кала </w:t>
      </w:r>
      <w:r>
        <w:rPr>
          <w:rFonts w:ascii="Times New Roman" w:hAnsi="Times New Roman" w:eastAsia="Times New Roman" w:cs="Times New Roman"/>
          <w:b/>
          <w:bCs/>
          <w:color w:val="000000"/>
          <w:sz w:val="28"/>
          <w:szCs w:val="28"/>
          <w:lang w:eastAsia="ru-RU"/>
        </w:rPr>
        <w:t>—</w:t>
      </w:r>
      <w:r>
        <w:rPr>
          <w:rFonts w:ascii="Times New Roman" w:hAnsi="Times New Roman" w:eastAsia="Times New Roman" w:cs="Times New Roman"/>
          <w:b/>
          <w:bCs/>
          <w:color w:val="222222"/>
          <w:sz w:val="28"/>
          <w:szCs w:val="28"/>
          <w:lang w:eastAsia="ru-RU"/>
        </w:rPr>
        <w:t xml:space="preserve"> </w:t>
      </w:r>
      <w:r>
        <w:rPr>
          <w:rFonts w:ascii="inherit" w:hAnsi="inherit" w:eastAsia="Times New Roman" w:cs="Times New Roman"/>
          <w:b/>
          <w:bCs/>
          <w:color w:val="000000"/>
          <w:sz w:val="28"/>
          <w:szCs w:val="28"/>
          <w:lang w:eastAsia="ru-RU"/>
        </w:rPr>
        <w:t>Хучни</w:t>
      </w:r>
    </w:p>
    <w:p w14:paraId="63735866">
      <w:pPr>
        <w:shd w:val="clear" w:color="auto" w:fill="FFFFFF"/>
        <w:spacing w:after="0" w:line="360" w:lineRule="auto"/>
        <w:contextualSpacing/>
        <w:jc w:val="center"/>
        <w:rPr>
          <w:rFonts w:ascii="Times New Roman" w:hAnsi="Times New Roman" w:eastAsia="Times New Roman" w:cs="Times New Roman"/>
          <w:b/>
          <w:bCs/>
          <w:color w:val="222222"/>
          <w:sz w:val="28"/>
          <w:szCs w:val="28"/>
          <w:lang w:eastAsia="ru-RU"/>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1616"/>
        <w:gridCol w:w="1616"/>
        <w:gridCol w:w="1616"/>
        <w:gridCol w:w="1616"/>
        <w:gridCol w:w="1616"/>
      </w:tblGrid>
      <w:tr w14:paraId="0DF1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71" w:type="dxa"/>
            <w:gridSpan w:val="6"/>
          </w:tcPr>
          <w:p w14:paraId="3F072A4F">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Заезды на сезон 202</w:t>
            </w:r>
            <w:r>
              <w:rPr>
                <w:rFonts w:hint="default" w:ascii="Times New Roman" w:hAnsi="Times New Roman" w:eastAsia="Times New Roman" w:cs="Times New Roman"/>
                <w:b/>
                <w:bCs/>
                <w:color w:val="222222"/>
                <w:sz w:val="28"/>
                <w:szCs w:val="28"/>
                <w:lang w:val="en-US" w:eastAsia="ru-RU"/>
              </w:rPr>
              <w:t>6</w:t>
            </w:r>
            <w:r>
              <w:rPr>
                <w:rFonts w:ascii="Times New Roman" w:hAnsi="Times New Roman" w:eastAsia="Times New Roman" w:cs="Times New Roman"/>
                <w:b/>
                <w:bCs/>
                <w:color w:val="222222"/>
                <w:sz w:val="28"/>
                <w:szCs w:val="28"/>
                <w:lang w:eastAsia="ru-RU"/>
              </w:rPr>
              <w:t xml:space="preserve"> (по пятницам)</w:t>
            </w:r>
          </w:p>
        </w:tc>
      </w:tr>
      <w:tr w14:paraId="664A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4A7AFD92">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Февраль</w:t>
            </w:r>
          </w:p>
        </w:tc>
        <w:tc>
          <w:tcPr>
            <w:tcW w:w="1616" w:type="dxa"/>
          </w:tcPr>
          <w:p w14:paraId="11A6452C">
            <w:pPr>
              <w:spacing w:after="164" w:line="262" w:lineRule="atLeast"/>
              <w:jc w:val="center"/>
              <w:rPr>
                <w:rFonts w:hint="default" w:ascii="Times New Roman" w:hAnsi="Times New Roman" w:eastAsia="Times New Roman" w:cs="Times New Roman"/>
                <w:b/>
                <w:bCs/>
                <w:color w:val="222222"/>
                <w:sz w:val="28"/>
                <w:szCs w:val="28"/>
                <w:lang w:val="en-US" w:eastAsia="ru-RU"/>
              </w:rPr>
            </w:pPr>
            <w:r>
              <w:rPr>
                <w:rFonts w:hint="default" w:ascii="Times New Roman" w:hAnsi="Times New Roman" w:eastAsia="Times New Roman" w:cs="Times New Roman"/>
                <w:b/>
                <w:bCs/>
                <w:color w:val="222222"/>
                <w:sz w:val="28"/>
                <w:szCs w:val="28"/>
                <w:lang w:val="en-US" w:eastAsia="ru-RU"/>
              </w:rPr>
              <w:t>20.02-23.02</w:t>
            </w:r>
          </w:p>
        </w:tc>
        <w:tc>
          <w:tcPr>
            <w:tcW w:w="1616" w:type="dxa"/>
          </w:tcPr>
          <w:p w14:paraId="552EEB67">
            <w:pPr>
              <w:spacing w:after="164" w:line="262" w:lineRule="atLeast"/>
              <w:jc w:val="center"/>
              <w:rPr>
                <w:rFonts w:hint="default" w:ascii="Times New Roman" w:hAnsi="Times New Roman" w:eastAsia="Times New Roman" w:cs="Times New Roman"/>
                <w:b/>
                <w:bCs/>
                <w:color w:val="222222"/>
                <w:sz w:val="28"/>
                <w:szCs w:val="28"/>
                <w:lang w:val="en-US" w:eastAsia="ru-RU"/>
              </w:rPr>
            </w:pPr>
            <w:r>
              <w:rPr>
                <w:rFonts w:hint="default" w:ascii="Times New Roman" w:hAnsi="Times New Roman" w:eastAsia="Times New Roman" w:cs="Times New Roman"/>
                <w:b/>
                <w:bCs/>
                <w:color w:val="222222"/>
                <w:sz w:val="28"/>
                <w:szCs w:val="28"/>
                <w:lang w:val="en-US" w:eastAsia="ru-RU"/>
              </w:rPr>
              <w:t>27.02-02.03</w:t>
            </w:r>
          </w:p>
        </w:tc>
        <w:tc>
          <w:tcPr>
            <w:tcW w:w="1616" w:type="dxa"/>
          </w:tcPr>
          <w:p w14:paraId="4E27AB2A">
            <w:pPr>
              <w:spacing w:after="164" w:line="262" w:lineRule="atLeast"/>
              <w:jc w:val="center"/>
              <w:rPr>
                <w:rFonts w:ascii="Times New Roman" w:hAnsi="Times New Roman" w:eastAsia="Times New Roman" w:cs="Times New Roman"/>
                <w:b/>
                <w:bCs/>
                <w:color w:val="222222"/>
                <w:sz w:val="28"/>
                <w:szCs w:val="28"/>
                <w:lang w:eastAsia="ru-RU"/>
              </w:rPr>
            </w:pPr>
          </w:p>
        </w:tc>
        <w:tc>
          <w:tcPr>
            <w:tcW w:w="1616" w:type="dxa"/>
          </w:tcPr>
          <w:p w14:paraId="7A788236">
            <w:pPr>
              <w:spacing w:after="164" w:line="262" w:lineRule="atLeast"/>
              <w:jc w:val="center"/>
              <w:rPr>
                <w:rFonts w:ascii="Times New Roman" w:hAnsi="Times New Roman" w:eastAsia="Times New Roman" w:cs="Times New Roman"/>
                <w:b/>
                <w:bCs/>
                <w:color w:val="222222"/>
                <w:sz w:val="28"/>
                <w:szCs w:val="28"/>
                <w:lang w:eastAsia="ru-RU"/>
              </w:rPr>
            </w:pPr>
          </w:p>
        </w:tc>
        <w:tc>
          <w:tcPr>
            <w:tcW w:w="1616" w:type="dxa"/>
          </w:tcPr>
          <w:p w14:paraId="1C65C4E1">
            <w:pPr>
              <w:spacing w:after="164" w:line="262" w:lineRule="atLeast"/>
              <w:jc w:val="center"/>
              <w:rPr>
                <w:rFonts w:ascii="Times New Roman" w:hAnsi="Times New Roman" w:eastAsia="Times New Roman" w:cs="Times New Roman"/>
                <w:b/>
                <w:bCs/>
                <w:color w:val="222222"/>
                <w:sz w:val="28"/>
                <w:szCs w:val="28"/>
                <w:lang w:eastAsia="ru-RU"/>
              </w:rPr>
            </w:pPr>
          </w:p>
        </w:tc>
      </w:tr>
      <w:tr w14:paraId="68AE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4E5A7483">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Март</w:t>
            </w:r>
          </w:p>
        </w:tc>
        <w:tc>
          <w:tcPr>
            <w:tcW w:w="1616" w:type="dxa"/>
          </w:tcPr>
          <w:p w14:paraId="47F8047C">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06.03–0</w:t>
            </w:r>
            <w:r>
              <w:rPr>
                <w:rFonts w:hint="default" w:ascii="Times New Roman" w:hAnsi="Times New Roman"/>
                <w:b/>
                <w:sz w:val="28"/>
                <w:lang w:val="ru-RU"/>
              </w:rPr>
              <w:t>9</w:t>
            </w:r>
            <w:r>
              <w:rPr>
                <w:rFonts w:hint="default" w:ascii="Times New Roman" w:hAnsi="Times New Roman"/>
                <w:b/>
                <w:sz w:val="28"/>
              </w:rPr>
              <w:t>.03</w:t>
            </w:r>
          </w:p>
        </w:tc>
        <w:tc>
          <w:tcPr>
            <w:tcW w:w="1616" w:type="dxa"/>
          </w:tcPr>
          <w:p w14:paraId="5D1B7177">
            <w:pPr>
              <w:spacing w:after="0" w:line="360" w:lineRule="auto"/>
              <w:rPr>
                <w:rFonts w:ascii="Times New Roman" w:hAnsi="Times New Roman" w:eastAsia="Times New Roman" w:cs="Times New Roman"/>
                <w:b/>
                <w:bCs/>
                <w:color w:val="222222"/>
                <w:sz w:val="28"/>
                <w:szCs w:val="28"/>
                <w:lang w:eastAsia="ru-RU"/>
              </w:rPr>
            </w:pPr>
            <w:r>
              <w:rPr>
                <w:rFonts w:hint="default" w:ascii="Times New Roman" w:hAnsi="Times New Roman"/>
                <w:b/>
                <w:sz w:val="28"/>
              </w:rPr>
              <w:t>13.03–1</w:t>
            </w:r>
            <w:r>
              <w:rPr>
                <w:rFonts w:hint="default" w:ascii="Times New Roman" w:hAnsi="Times New Roman"/>
                <w:b/>
                <w:sz w:val="28"/>
                <w:lang w:val="ru-RU"/>
              </w:rPr>
              <w:t>6</w:t>
            </w:r>
            <w:r>
              <w:rPr>
                <w:rFonts w:hint="default" w:ascii="Times New Roman" w:hAnsi="Times New Roman"/>
                <w:b/>
                <w:sz w:val="28"/>
              </w:rPr>
              <w:t>.03</w:t>
            </w:r>
          </w:p>
        </w:tc>
        <w:tc>
          <w:tcPr>
            <w:tcW w:w="1616" w:type="dxa"/>
          </w:tcPr>
          <w:p w14:paraId="517AEE4C">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20.03–2</w:t>
            </w:r>
            <w:r>
              <w:rPr>
                <w:rFonts w:hint="default" w:ascii="Times New Roman" w:hAnsi="Times New Roman"/>
                <w:b/>
                <w:sz w:val="28"/>
                <w:lang w:val="ru-RU"/>
              </w:rPr>
              <w:t>3</w:t>
            </w:r>
            <w:r>
              <w:rPr>
                <w:rFonts w:hint="default" w:ascii="Times New Roman" w:hAnsi="Times New Roman"/>
                <w:b/>
                <w:sz w:val="28"/>
              </w:rPr>
              <w:t>.03</w:t>
            </w:r>
          </w:p>
        </w:tc>
        <w:tc>
          <w:tcPr>
            <w:tcW w:w="1616" w:type="dxa"/>
          </w:tcPr>
          <w:p w14:paraId="2D61FBB7">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27.03–</w:t>
            </w:r>
            <w:r>
              <w:rPr>
                <w:rFonts w:hint="default" w:ascii="Times New Roman" w:hAnsi="Times New Roman"/>
                <w:b/>
                <w:sz w:val="28"/>
                <w:lang w:val="ru-RU"/>
              </w:rPr>
              <w:t>30</w:t>
            </w:r>
            <w:r>
              <w:rPr>
                <w:rFonts w:hint="default" w:ascii="Times New Roman" w:hAnsi="Times New Roman"/>
                <w:b/>
                <w:sz w:val="28"/>
              </w:rPr>
              <w:t>.03</w:t>
            </w:r>
          </w:p>
        </w:tc>
        <w:tc>
          <w:tcPr>
            <w:tcW w:w="1616" w:type="dxa"/>
          </w:tcPr>
          <w:p w14:paraId="57B21C21">
            <w:pPr>
              <w:spacing w:after="164" w:line="262" w:lineRule="atLeast"/>
              <w:jc w:val="center"/>
              <w:rPr>
                <w:rFonts w:ascii="Times New Roman" w:hAnsi="Times New Roman" w:eastAsia="Times New Roman" w:cs="Times New Roman"/>
                <w:b/>
                <w:bCs/>
                <w:color w:val="222222"/>
                <w:sz w:val="28"/>
                <w:szCs w:val="28"/>
                <w:lang w:eastAsia="ru-RU"/>
              </w:rPr>
            </w:pPr>
          </w:p>
        </w:tc>
      </w:tr>
      <w:tr w14:paraId="5FF3A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7615830F">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Апрель</w:t>
            </w:r>
          </w:p>
        </w:tc>
        <w:tc>
          <w:tcPr>
            <w:tcW w:w="1616" w:type="dxa"/>
          </w:tcPr>
          <w:p w14:paraId="639C855D">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03.04–0</w:t>
            </w:r>
            <w:r>
              <w:rPr>
                <w:rFonts w:hint="default" w:ascii="Times New Roman" w:hAnsi="Times New Roman"/>
                <w:b/>
                <w:sz w:val="28"/>
                <w:lang w:val="ru-RU"/>
              </w:rPr>
              <w:t>6</w:t>
            </w:r>
            <w:r>
              <w:rPr>
                <w:rFonts w:hint="default" w:ascii="Times New Roman" w:hAnsi="Times New Roman"/>
                <w:b/>
                <w:sz w:val="28"/>
              </w:rPr>
              <w:t>.04</w:t>
            </w:r>
          </w:p>
        </w:tc>
        <w:tc>
          <w:tcPr>
            <w:tcW w:w="1616" w:type="dxa"/>
          </w:tcPr>
          <w:p w14:paraId="1A7DA846">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10.04–1</w:t>
            </w:r>
            <w:r>
              <w:rPr>
                <w:rFonts w:hint="default" w:ascii="Times New Roman" w:hAnsi="Times New Roman"/>
                <w:b/>
                <w:sz w:val="28"/>
                <w:lang w:val="ru-RU"/>
              </w:rPr>
              <w:t>3</w:t>
            </w:r>
            <w:r>
              <w:rPr>
                <w:rFonts w:hint="default" w:ascii="Times New Roman" w:hAnsi="Times New Roman"/>
                <w:b/>
                <w:sz w:val="28"/>
              </w:rPr>
              <w:t>.04</w:t>
            </w:r>
          </w:p>
        </w:tc>
        <w:tc>
          <w:tcPr>
            <w:tcW w:w="1616" w:type="dxa"/>
          </w:tcPr>
          <w:p w14:paraId="78918DD6">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17.04–</w:t>
            </w:r>
            <w:r>
              <w:rPr>
                <w:rFonts w:hint="default" w:ascii="Times New Roman" w:hAnsi="Times New Roman"/>
                <w:b/>
                <w:sz w:val="28"/>
                <w:lang w:val="ru-RU"/>
              </w:rPr>
              <w:t>20</w:t>
            </w:r>
            <w:r>
              <w:rPr>
                <w:rFonts w:hint="default" w:ascii="Times New Roman" w:hAnsi="Times New Roman"/>
                <w:b/>
                <w:sz w:val="28"/>
              </w:rPr>
              <w:t>.04</w:t>
            </w:r>
          </w:p>
        </w:tc>
        <w:tc>
          <w:tcPr>
            <w:tcW w:w="1616" w:type="dxa"/>
          </w:tcPr>
          <w:p w14:paraId="088CB714">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24.04–2</w:t>
            </w:r>
            <w:r>
              <w:rPr>
                <w:rFonts w:hint="default" w:ascii="Times New Roman" w:hAnsi="Times New Roman"/>
                <w:b/>
                <w:sz w:val="28"/>
                <w:lang w:val="ru-RU"/>
              </w:rPr>
              <w:t>7</w:t>
            </w:r>
            <w:r>
              <w:rPr>
                <w:rFonts w:hint="default" w:ascii="Times New Roman" w:hAnsi="Times New Roman"/>
                <w:b/>
                <w:sz w:val="28"/>
              </w:rPr>
              <w:t>.04</w:t>
            </w:r>
          </w:p>
        </w:tc>
        <w:tc>
          <w:tcPr>
            <w:tcW w:w="1616" w:type="dxa"/>
          </w:tcPr>
          <w:p w14:paraId="52A1E2F4">
            <w:pPr>
              <w:spacing w:after="164" w:line="262" w:lineRule="atLeast"/>
              <w:jc w:val="center"/>
              <w:rPr>
                <w:rFonts w:ascii="Times New Roman" w:hAnsi="Times New Roman" w:eastAsia="Times New Roman" w:cs="Times New Roman"/>
                <w:b/>
                <w:bCs/>
                <w:color w:val="222222"/>
                <w:sz w:val="28"/>
                <w:szCs w:val="28"/>
                <w:lang w:eastAsia="ru-RU"/>
              </w:rPr>
            </w:pPr>
          </w:p>
        </w:tc>
      </w:tr>
      <w:tr w14:paraId="2265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5CE8C8A4">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Май</w:t>
            </w:r>
          </w:p>
        </w:tc>
        <w:tc>
          <w:tcPr>
            <w:tcW w:w="1616" w:type="dxa"/>
          </w:tcPr>
          <w:p w14:paraId="5C3363E3">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01.05–0</w:t>
            </w:r>
            <w:r>
              <w:rPr>
                <w:rFonts w:hint="default" w:ascii="Times New Roman" w:hAnsi="Times New Roman"/>
                <w:b/>
                <w:sz w:val="28"/>
                <w:lang w:val="ru-RU"/>
              </w:rPr>
              <w:t>4</w:t>
            </w:r>
            <w:r>
              <w:rPr>
                <w:rFonts w:hint="default" w:ascii="Times New Roman" w:hAnsi="Times New Roman"/>
                <w:b/>
                <w:sz w:val="28"/>
              </w:rPr>
              <w:t>.05</w:t>
            </w:r>
          </w:p>
        </w:tc>
        <w:tc>
          <w:tcPr>
            <w:tcW w:w="1616" w:type="dxa"/>
          </w:tcPr>
          <w:p w14:paraId="52C41CDB">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08.05–1</w:t>
            </w:r>
            <w:r>
              <w:rPr>
                <w:rFonts w:hint="default" w:ascii="Times New Roman" w:hAnsi="Times New Roman"/>
                <w:b/>
                <w:sz w:val="28"/>
                <w:lang w:val="ru-RU"/>
              </w:rPr>
              <w:t>1</w:t>
            </w:r>
            <w:r>
              <w:rPr>
                <w:rFonts w:hint="default" w:ascii="Times New Roman" w:hAnsi="Times New Roman"/>
                <w:b/>
                <w:sz w:val="28"/>
              </w:rPr>
              <w:t>.05</w:t>
            </w:r>
          </w:p>
        </w:tc>
        <w:tc>
          <w:tcPr>
            <w:tcW w:w="1616" w:type="dxa"/>
          </w:tcPr>
          <w:p w14:paraId="2FF18577">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15.05–1</w:t>
            </w:r>
            <w:r>
              <w:rPr>
                <w:rFonts w:hint="default" w:ascii="Times New Roman" w:hAnsi="Times New Roman"/>
                <w:b/>
                <w:sz w:val="28"/>
                <w:lang w:val="ru-RU"/>
              </w:rPr>
              <w:t>8</w:t>
            </w:r>
            <w:r>
              <w:rPr>
                <w:rFonts w:hint="default" w:ascii="Times New Roman" w:hAnsi="Times New Roman"/>
                <w:b/>
                <w:sz w:val="28"/>
              </w:rPr>
              <w:t>.05</w:t>
            </w:r>
          </w:p>
        </w:tc>
        <w:tc>
          <w:tcPr>
            <w:tcW w:w="1616" w:type="dxa"/>
          </w:tcPr>
          <w:p w14:paraId="330A61B2">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22.05–2</w:t>
            </w:r>
            <w:r>
              <w:rPr>
                <w:rFonts w:hint="default" w:ascii="Times New Roman" w:hAnsi="Times New Roman"/>
                <w:b/>
                <w:sz w:val="28"/>
                <w:lang w:val="ru-RU"/>
              </w:rPr>
              <w:t>5</w:t>
            </w:r>
            <w:r>
              <w:rPr>
                <w:rFonts w:hint="default" w:ascii="Times New Roman" w:hAnsi="Times New Roman"/>
                <w:b/>
                <w:sz w:val="28"/>
              </w:rPr>
              <w:t>.05</w:t>
            </w:r>
          </w:p>
        </w:tc>
        <w:tc>
          <w:tcPr>
            <w:tcW w:w="1616" w:type="dxa"/>
          </w:tcPr>
          <w:p w14:paraId="601F1C6D">
            <w:pPr>
              <w:spacing w:after="164" w:line="262" w:lineRule="atLeast"/>
              <w:jc w:val="center"/>
              <w:rPr>
                <w:rFonts w:hint="default" w:ascii="Times New Roman" w:hAnsi="Times New Roman" w:eastAsia="Times New Roman" w:cs="Times New Roman"/>
                <w:b/>
                <w:bCs/>
                <w:color w:val="222222"/>
                <w:sz w:val="28"/>
                <w:szCs w:val="28"/>
                <w:lang w:val="ru-RU" w:eastAsia="ru-RU"/>
              </w:rPr>
            </w:pPr>
            <w:r>
              <w:rPr>
                <w:rFonts w:hint="default" w:ascii="Times New Roman" w:hAnsi="Times New Roman"/>
                <w:b/>
                <w:sz w:val="28"/>
              </w:rPr>
              <w:t>29.05–</w:t>
            </w:r>
            <w:r>
              <w:rPr>
                <w:rFonts w:hint="default" w:ascii="Times New Roman" w:hAnsi="Times New Roman"/>
                <w:b/>
                <w:sz w:val="28"/>
                <w:lang w:val="ru-RU"/>
              </w:rPr>
              <w:t>01</w:t>
            </w:r>
            <w:r>
              <w:rPr>
                <w:rFonts w:hint="default" w:ascii="Times New Roman" w:hAnsi="Times New Roman"/>
                <w:b/>
                <w:sz w:val="28"/>
              </w:rPr>
              <w:t>.0</w:t>
            </w:r>
            <w:r>
              <w:rPr>
                <w:rFonts w:hint="default" w:ascii="Times New Roman" w:hAnsi="Times New Roman"/>
                <w:b/>
                <w:sz w:val="28"/>
                <w:lang w:val="ru-RU"/>
              </w:rPr>
              <w:t>6</w:t>
            </w:r>
          </w:p>
        </w:tc>
      </w:tr>
      <w:tr w14:paraId="54D39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42870FC7">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Июнь</w:t>
            </w:r>
          </w:p>
        </w:tc>
        <w:tc>
          <w:tcPr>
            <w:tcW w:w="1616" w:type="dxa"/>
          </w:tcPr>
          <w:p w14:paraId="7C0E6330">
            <w:pPr>
              <w:spacing w:after="0" w:line="360" w:lineRule="auto"/>
              <w:rPr>
                <w:rFonts w:ascii="Times New Roman" w:hAnsi="Times New Roman" w:eastAsia="Times New Roman" w:cs="Times New Roman"/>
                <w:b/>
                <w:bCs/>
                <w:color w:val="222222"/>
                <w:sz w:val="28"/>
                <w:szCs w:val="28"/>
                <w:lang w:eastAsia="ru-RU"/>
              </w:rPr>
            </w:pPr>
            <w:r>
              <w:rPr>
                <w:rFonts w:hint="default" w:ascii="Times New Roman" w:hAnsi="Times New Roman"/>
                <w:b/>
                <w:sz w:val="28"/>
              </w:rPr>
              <w:t>05.06–0</w:t>
            </w:r>
            <w:r>
              <w:rPr>
                <w:rFonts w:hint="default" w:ascii="Times New Roman" w:hAnsi="Times New Roman"/>
                <w:b/>
                <w:sz w:val="28"/>
                <w:lang w:val="ru-RU"/>
              </w:rPr>
              <w:t>8</w:t>
            </w:r>
            <w:r>
              <w:rPr>
                <w:rFonts w:hint="default" w:ascii="Times New Roman" w:hAnsi="Times New Roman"/>
                <w:b/>
                <w:sz w:val="28"/>
              </w:rPr>
              <w:t>.06</w:t>
            </w:r>
          </w:p>
        </w:tc>
        <w:tc>
          <w:tcPr>
            <w:tcW w:w="1616" w:type="dxa"/>
          </w:tcPr>
          <w:p w14:paraId="042BDF62">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12.06–1</w:t>
            </w:r>
            <w:r>
              <w:rPr>
                <w:rFonts w:hint="default" w:ascii="Times New Roman" w:hAnsi="Times New Roman"/>
                <w:b/>
                <w:sz w:val="28"/>
                <w:lang w:val="ru-RU"/>
              </w:rPr>
              <w:t>5.</w:t>
            </w:r>
            <w:r>
              <w:rPr>
                <w:rFonts w:hint="default" w:ascii="Times New Roman" w:hAnsi="Times New Roman"/>
                <w:b/>
                <w:sz w:val="28"/>
              </w:rPr>
              <w:t>06</w:t>
            </w:r>
          </w:p>
        </w:tc>
        <w:tc>
          <w:tcPr>
            <w:tcW w:w="1616" w:type="dxa"/>
          </w:tcPr>
          <w:p w14:paraId="0CF1E3EF">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19.06–2</w:t>
            </w:r>
            <w:r>
              <w:rPr>
                <w:rFonts w:hint="default" w:ascii="Times New Roman" w:hAnsi="Times New Roman"/>
                <w:b/>
                <w:sz w:val="28"/>
                <w:lang w:val="ru-RU"/>
              </w:rPr>
              <w:t>2</w:t>
            </w:r>
            <w:r>
              <w:rPr>
                <w:rFonts w:hint="default" w:ascii="Times New Roman" w:hAnsi="Times New Roman"/>
                <w:b/>
                <w:sz w:val="28"/>
              </w:rPr>
              <w:t>.06</w:t>
            </w:r>
          </w:p>
        </w:tc>
        <w:tc>
          <w:tcPr>
            <w:tcW w:w="1616" w:type="dxa"/>
          </w:tcPr>
          <w:p w14:paraId="7232750E">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26.06–2</w:t>
            </w:r>
            <w:r>
              <w:rPr>
                <w:rFonts w:hint="default" w:ascii="Times New Roman" w:hAnsi="Times New Roman"/>
                <w:b/>
                <w:sz w:val="28"/>
                <w:lang w:val="ru-RU"/>
              </w:rPr>
              <w:t>9</w:t>
            </w:r>
            <w:r>
              <w:rPr>
                <w:rFonts w:hint="default" w:ascii="Times New Roman" w:hAnsi="Times New Roman"/>
                <w:b/>
                <w:sz w:val="28"/>
              </w:rPr>
              <w:t>.06</w:t>
            </w:r>
          </w:p>
        </w:tc>
        <w:tc>
          <w:tcPr>
            <w:tcW w:w="1616" w:type="dxa"/>
          </w:tcPr>
          <w:p w14:paraId="042B5B9F">
            <w:pPr>
              <w:spacing w:after="0" w:line="360" w:lineRule="auto"/>
              <w:rPr>
                <w:rFonts w:ascii="Times New Roman" w:hAnsi="Times New Roman" w:eastAsia="Times New Roman" w:cs="Times New Roman"/>
                <w:b/>
                <w:bCs/>
                <w:color w:val="222222"/>
                <w:sz w:val="28"/>
                <w:szCs w:val="28"/>
                <w:lang w:eastAsia="ru-RU"/>
              </w:rPr>
            </w:pPr>
          </w:p>
        </w:tc>
      </w:tr>
      <w:tr w14:paraId="03BD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3955F2FA">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Июль</w:t>
            </w:r>
          </w:p>
        </w:tc>
        <w:tc>
          <w:tcPr>
            <w:tcW w:w="1616" w:type="dxa"/>
          </w:tcPr>
          <w:p w14:paraId="4124F3ED">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03.07–0</w:t>
            </w:r>
            <w:r>
              <w:rPr>
                <w:rFonts w:hint="default" w:ascii="Times New Roman" w:hAnsi="Times New Roman"/>
                <w:b/>
                <w:sz w:val="28"/>
                <w:lang w:val="ru-RU"/>
              </w:rPr>
              <w:t>6</w:t>
            </w:r>
            <w:r>
              <w:rPr>
                <w:rFonts w:hint="default" w:ascii="Times New Roman" w:hAnsi="Times New Roman"/>
                <w:b/>
                <w:sz w:val="28"/>
              </w:rPr>
              <w:t>.07</w:t>
            </w:r>
          </w:p>
        </w:tc>
        <w:tc>
          <w:tcPr>
            <w:tcW w:w="1616" w:type="dxa"/>
          </w:tcPr>
          <w:p w14:paraId="2EA0D57C">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10.07–1</w:t>
            </w:r>
            <w:r>
              <w:rPr>
                <w:rFonts w:hint="default" w:ascii="Times New Roman" w:hAnsi="Times New Roman"/>
                <w:b/>
                <w:sz w:val="28"/>
                <w:lang w:val="ru-RU"/>
              </w:rPr>
              <w:t>3</w:t>
            </w:r>
            <w:r>
              <w:rPr>
                <w:rFonts w:hint="default" w:ascii="Times New Roman" w:hAnsi="Times New Roman"/>
                <w:b/>
                <w:sz w:val="28"/>
              </w:rPr>
              <w:t>.07</w:t>
            </w:r>
          </w:p>
        </w:tc>
        <w:tc>
          <w:tcPr>
            <w:tcW w:w="1616" w:type="dxa"/>
          </w:tcPr>
          <w:p w14:paraId="3CA541DE">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17.07–</w:t>
            </w:r>
            <w:r>
              <w:rPr>
                <w:rFonts w:hint="default" w:ascii="Times New Roman" w:hAnsi="Times New Roman"/>
                <w:b/>
                <w:sz w:val="28"/>
                <w:lang w:val="ru-RU"/>
              </w:rPr>
              <w:t>20</w:t>
            </w:r>
            <w:r>
              <w:rPr>
                <w:rFonts w:hint="default" w:ascii="Times New Roman" w:hAnsi="Times New Roman"/>
                <w:b/>
                <w:sz w:val="28"/>
              </w:rPr>
              <w:t>.07</w:t>
            </w:r>
          </w:p>
        </w:tc>
        <w:tc>
          <w:tcPr>
            <w:tcW w:w="1616" w:type="dxa"/>
          </w:tcPr>
          <w:p w14:paraId="77D122EB">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24.07–2</w:t>
            </w:r>
            <w:r>
              <w:rPr>
                <w:rFonts w:hint="default" w:ascii="Times New Roman" w:hAnsi="Times New Roman"/>
                <w:b/>
                <w:sz w:val="28"/>
                <w:lang w:val="ru-RU"/>
              </w:rPr>
              <w:t>7</w:t>
            </w:r>
            <w:r>
              <w:rPr>
                <w:rFonts w:hint="default" w:ascii="Times New Roman" w:hAnsi="Times New Roman"/>
                <w:b/>
                <w:sz w:val="28"/>
              </w:rPr>
              <w:t>.07</w:t>
            </w:r>
          </w:p>
        </w:tc>
        <w:tc>
          <w:tcPr>
            <w:tcW w:w="1616" w:type="dxa"/>
          </w:tcPr>
          <w:p w14:paraId="0A0144BC">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31.07–0</w:t>
            </w:r>
            <w:r>
              <w:rPr>
                <w:rFonts w:hint="default" w:ascii="Times New Roman" w:hAnsi="Times New Roman"/>
                <w:b/>
                <w:sz w:val="28"/>
                <w:lang w:val="ru-RU"/>
              </w:rPr>
              <w:t>3</w:t>
            </w:r>
            <w:r>
              <w:rPr>
                <w:rFonts w:hint="default" w:ascii="Times New Roman" w:hAnsi="Times New Roman"/>
                <w:b/>
                <w:sz w:val="28"/>
              </w:rPr>
              <w:t>.08</w:t>
            </w:r>
          </w:p>
        </w:tc>
      </w:tr>
      <w:tr w14:paraId="5695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39AC744D">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Август</w:t>
            </w:r>
          </w:p>
        </w:tc>
        <w:tc>
          <w:tcPr>
            <w:tcW w:w="1616" w:type="dxa"/>
          </w:tcPr>
          <w:p w14:paraId="65C0E220">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07.08–</w:t>
            </w:r>
            <w:r>
              <w:rPr>
                <w:rFonts w:hint="default" w:ascii="Times New Roman" w:hAnsi="Times New Roman"/>
                <w:b/>
                <w:sz w:val="28"/>
                <w:lang w:val="ru-RU"/>
              </w:rPr>
              <w:t>10</w:t>
            </w:r>
            <w:r>
              <w:rPr>
                <w:rFonts w:hint="default" w:ascii="Times New Roman" w:hAnsi="Times New Roman"/>
                <w:b/>
                <w:sz w:val="28"/>
              </w:rPr>
              <w:t>.08</w:t>
            </w:r>
          </w:p>
        </w:tc>
        <w:tc>
          <w:tcPr>
            <w:tcW w:w="1616" w:type="dxa"/>
          </w:tcPr>
          <w:p w14:paraId="74E914FB">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14.08–1</w:t>
            </w:r>
            <w:r>
              <w:rPr>
                <w:rFonts w:hint="default" w:ascii="Times New Roman" w:hAnsi="Times New Roman"/>
                <w:b/>
                <w:sz w:val="28"/>
                <w:lang w:val="ru-RU"/>
              </w:rPr>
              <w:t>7</w:t>
            </w:r>
            <w:r>
              <w:rPr>
                <w:rFonts w:hint="default" w:ascii="Times New Roman" w:hAnsi="Times New Roman"/>
                <w:b/>
                <w:sz w:val="28"/>
              </w:rPr>
              <w:t>.08</w:t>
            </w:r>
          </w:p>
        </w:tc>
        <w:tc>
          <w:tcPr>
            <w:tcW w:w="1616" w:type="dxa"/>
          </w:tcPr>
          <w:p w14:paraId="3097F969">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21.08–2</w:t>
            </w:r>
            <w:r>
              <w:rPr>
                <w:rFonts w:hint="default" w:ascii="Times New Roman" w:hAnsi="Times New Roman"/>
                <w:b/>
                <w:sz w:val="28"/>
                <w:lang w:val="ru-RU"/>
              </w:rPr>
              <w:t>4</w:t>
            </w:r>
            <w:r>
              <w:rPr>
                <w:rFonts w:hint="default" w:ascii="Times New Roman" w:hAnsi="Times New Roman"/>
                <w:b/>
                <w:sz w:val="28"/>
              </w:rPr>
              <w:t>.08</w:t>
            </w:r>
          </w:p>
        </w:tc>
        <w:tc>
          <w:tcPr>
            <w:tcW w:w="1616" w:type="dxa"/>
          </w:tcPr>
          <w:p w14:paraId="7FD85C51">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28.08–3</w:t>
            </w:r>
            <w:r>
              <w:rPr>
                <w:rFonts w:hint="default" w:ascii="Times New Roman" w:hAnsi="Times New Roman"/>
                <w:b/>
                <w:sz w:val="28"/>
                <w:lang w:val="ru-RU"/>
              </w:rPr>
              <w:t>1</w:t>
            </w:r>
            <w:r>
              <w:rPr>
                <w:rFonts w:hint="default" w:ascii="Times New Roman" w:hAnsi="Times New Roman"/>
                <w:b/>
                <w:sz w:val="28"/>
              </w:rPr>
              <w:t>.08</w:t>
            </w:r>
          </w:p>
        </w:tc>
        <w:tc>
          <w:tcPr>
            <w:tcW w:w="1616" w:type="dxa"/>
          </w:tcPr>
          <w:p w14:paraId="788848A9">
            <w:pPr>
              <w:spacing w:after="164" w:line="262" w:lineRule="atLeast"/>
              <w:jc w:val="center"/>
              <w:rPr>
                <w:rFonts w:ascii="Times New Roman" w:hAnsi="Times New Roman" w:eastAsia="Times New Roman" w:cs="Times New Roman"/>
                <w:b/>
                <w:bCs/>
                <w:color w:val="222222"/>
                <w:sz w:val="28"/>
                <w:szCs w:val="28"/>
                <w:lang w:eastAsia="ru-RU"/>
              </w:rPr>
            </w:pPr>
          </w:p>
        </w:tc>
      </w:tr>
      <w:tr w14:paraId="1CF8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2036B9B9">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Сентябрь</w:t>
            </w:r>
          </w:p>
        </w:tc>
        <w:tc>
          <w:tcPr>
            <w:tcW w:w="1616" w:type="dxa"/>
          </w:tcPr>
          <w:p w14:paraId="49EB2F15">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04.09–0</w:t>
            </w:r>
            <w:r>
              <w:rPr>
                <w:rFonts w:hint="default" w:ascii="Times New Roman" w:hAnsi="Times New Roman"/>
                <w:b/>
                <w:sz w:val="28"/>
                <w:lang w:val="ru-RU"/>
              </w:rPr>
              <w:t>7</w:t>
            </w:r>
            <w:r>
              <w:rPr>
                <w:rFonts w:hint="default" w:ascii="Times New Roman" w:hAnsi="Times New Roman"/>
                <w:b/>
                <w:sz w:val="28"/>
              </w:rPr>
              <w:t>.09</w:t>
            </w:r>
          </w:p>
        </w:tc>
        <w:tc>
          <w:tcPr>
            <w:tcW w:w="1616" w:type="dxa"/>
          </w:tcPr>
          <w:p w14:paraId="25020B9F">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11.09–1</w:t>
            </w:r>
            <w:r>
              <w:rPr>
                <w:rFonts w:hint="default" w:ascii="Times New Roman" w:hAnsi="Times New Roman"/>
                <w:b/>
                <w:sz w:val="28"/>
                <w:lang w:val="ru-RU"/>
              </w:rPr>
              <w:t>4</w:t>
            </w:r>
            <w:r>
              <w:rPr>
                <w:rFonts w:hint="default" w:ascii="Times New Roman" w:hAnsi="Times New Roman"/>
                <w:b/>
                <w:sz w:val="28"/>
              </w:rPr>
              <w:t>.09</w:t>
            </w:r>
          </w:p>
        </w:tc>
        <w:tc>
          <w:tcPr>
            <w:tcW w:w="1616" w:type="dxa"/>
          </w:tcPr>
          <w:p w14:paraId="29E0D5C1">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18.09–2</w:t>
            </w:r>
            <w:r>
              <w:rPr>
                <w:rFonts w:hint="default" w:ascii="Times New Roman" w:hAnsi="Times New Roman"/>
                <w:b/>
                <w:sz w:val="28"/>
                <w:lang w:val="ru-RU"/>
              </w:rPr>
              <w:t>1</w:t>
            </w:r>
            <w:r>
              <w:rPr>
                <w:rFonts w:hint="default" w:ascii="Times New Roman" w:hAnsi="Times New Roman"/>
                <w:b/>
                <w:sz w:val="28"/>
              </w:rPr>
              <w:t>.09</w:t>
            </w:r>
          </w:p>
        </w:tc>
        <w:tc>
          <w:tcPr>
            <w:tcW w:w="1616" w:type="dxa"/>
          </w:tcPr>
          <w:p w14:paraId="546CD499">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25.09–2</w:t>
            </w:r>
            <w:r>
              <w:rPr>
                <w:rFonts w:hint="default" w:ascii="Times New Roman" w:hAnsi="Times New Roman"/>
                <w:b/>
                <w:sz w:val="28"/>
                <w:lang w:val="ru-RU"/>
              </w:rPr>
              <w:t>8</w:t>
            </w:r>
            <w:r>
              <w:rPr>
                <w:rFonts w:hint="default" w:ascii="Times New Roman" w:hAnsi="Times New Roman"/>
                <w:b/>
                <w:sz w:val="28"/>
              </w:rPr>
              <w:t>.09</w:t>
            </w:r>
          </w:p>
        </w:tc>
        <w:tc>
          <w:tcPr>
            <w:tcW w:w="1616" w:type="dxa"/>
          </w:tcPr>
          <w:p w14:paraId="297744F8">
            <w:pPr>
              <w:spacing w:after="164" w:line="262" w:lineRule="atLeast"/>
              <w:jc w:val="center"/>
              <w:rPr>
                <w:rFonts w:ascii="Times New Roman" w:hAnsi="Times New Roman" w:eastAsia="Times New Roman" w:cs="Times New Roman"/>
                <w:b/>
                <w:bCs/>
                <w:color w:val="222222"/>
                <w:sz w:val="28"/>
                <w:szCs w:val="28"/>
                <w:lang w:eastAsia="ru-RU"/>
              </w:rPr>
            </w:pPr>
          </w:p>
        </w:tc>
      </w:tr>
      <w:tr w14:paraId="05B2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4A1B9A58">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Октябрь</w:t>
            </w:r>
          </w:p>
        </w:tc>
        <w:tc>
          <w:tcPr>
            <w:tcW w:w="1616" w:type="dxa"/>
          </w:tcPr>
          <w:p w14:paraId="32845366">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02.10–0</w:t>
            </w:r>
            <w:r>
              <w:rPr>
                <w:rFonts w:hint="default" w:ascii="Times New Roman" w:hAnsi="Times New Roman"/>
                <w:b/>
                <w:sz w:val="28"/>
                <w:lang w:val="ru-RU"/>
              </w:rPr>
              <w:t>5</w:t>
            </w:r>
            <w:r>
              <w:rPr>
                <w:rFonts w:hint="default" w:ascii="Times New Roman" w:hAnsi="Times New Roman"/>
                <w:b/>
                <w:sz w:val="28"/>
              </w:rPr>
              <w:t>.10</w:t>
            </w:r>
          </w:p>
        </w:tc>
        <w:tc>
          <w:tcPr>
            <w:tcW w:w="1616" w:type="dxa"/>
          </w:tcPr>
          <w:p w14:paraId="109B4535">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09.10–1</w:t>
            </w:r>
            <w:r>
              <w:rPr>
                <w:rFonts w:hint="default" w:ascii="Times New Roman" w:hAnsi="Times New Roman"/>
                <w:b/>
                <w:sz w:val="28"/>
                <w:lang w:val="ru-RU"/>
              </w:rPr>
              <w:t>2</w:t>
            </w:r>
            <w:r>
              <w:rPr>
                <w:rFonts w:hint="default" w:ascii="Times New Roman" w:hAnsi="Times New Roman"/>
                <w:b/>
                <w:sz w:val="28"/>
              </w:rPr>
              <w:t>.10</w:t>
            </w:r>
          </w:p>
        </w:tc>
        <w:tc>
          <w:tcPr>
            <w:tcW w:w="1616" w:type="dxa"/>
          </w:tcPr>
          <w:p w14:paraId="56B96EC8">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16.10–1</w:t>
            </w:r>
            <w:r>
              <w:rPr>
                <w:rFonts w:hint="default" w:ascii="Times New Roman" w:hAnsi="Times New Roman"/>
                <w:b/>
                <w:sz w:val="28"/>
                <w:lang w:val="ru-RU"/>
              </w:rPr>
              <w:t>9</w:t>
            </w:r>
            <w:r>
              <w:rPr>
                <w:rFonts w:hint="default" w:ascii="Times New Roman" w:hAnsi="Times New Roman"/>
                <w:b/>
                <w:sz w:val="28"/>
              </w:rPr>
              <w:t>.10</w:t>
            </w:r>
          </w:p>
        </w:tc>
        <w:tc>
          <w:tcPr>
            <w:tcW w:w="1616" w:type="dxa"/>
          </w:tcPr>
          <w:p w14:paraId="532EB024">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23.10–2</w:t>
            </w:r>
            <w:r>
              <w:rPr>
                <w:rFonts w:hint="default" w:ascii="Times New Roman" w:hAnsi="Times New Roman"/>
                <w:b/>
                <w:sz w:val="28"/>
                <w:lang w:val="ru-RU"/>
              </w:rPr>
              <w:t>6</w:t>
            </w:r>
            <w:r>
              <w:rPr>
                <w:rFonts w:hint="default" w:ascii="Times New Roman" w:hAnsi="Times New Roman"/>
                <w:b/>
                <w:sz w:val="28"/>
              </w:rPr>
              <w:t>.10</w:t>
            </w:r>
          </w:p>
        </w:tc>
        <w:tc>
          <w:tcPr>
            <w:tcW w:w="1616" w:type="dxa"/>
          </w:tcPr>
          <w:p w14:paraId="4FCCBACB">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30.10–0</w:t>
            </w:r>
            <w:r>
              <w:rPr>
                <w:rFonts w:hint="default" w:ascii="Times New Roman" w:hAnsi="Times New Roman"/>
                <w:b/>
                <w:sz w:val="28"/>
                <w:lang w:val="ru-RU"/>
              </w:rPr>
              <w:t>2</w:t>
            </w:r>
            <w:r>
              <w:rPr>
                <w:rFonts w:hint="default" w:ascii="Times New Roman" w:hAnsi="Times New Roman"/>
                <w:b/>
                <w:sz w:val="28"/>
              </w:rPr>
              <w:t>.11</w:t>
            </w:r>
          </w:p>
        </w:tc>
      </w:tr>
      <w:tr w14:paraId="7FB2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1" w:type="dxa"/>
          </w:tcPr>
          <w:p w14:paraId="697D755A">
            <w:pPr>
              <w:spacing w:after="164" w:line="262" w:lineRule="atLeast"/>
              <w:jc w:val="center"/>
              <w:rPr>
                <w:rFonts w:ascii="Times New Roman" w:hAnsi="Times New Roman" w:eastAsia="Times New Roman" w:cs="Times New Roman"/>
                <w:b/>
                <w:bCs/>
                <w:color w:val="222222"/>
                <w:sz w:val="28"/>
                <w:szCs w:val="28"/>
                <w:lang w:eastAsia="ru-RU"/>
              </w:rPr>
            </w:pPr>
            <w:r>
              <w:rPr>
                <w:rFonts w:ascii="Times New Roman" w:hAnsi="Times New Roman" w:eastAsia="Times New Roman" w:cs="Times New Roman"/>
                <w:b/>
                <w:bCs/>
                <w:color w:val="222222"/>
                <w:sz w:val="28"/>
                <w:szCs w:val="28"/>
                <w:lang w:eastAsia="ru-RU"/>
              </w:rPr>
              <w:t>Ноябрь</w:t>
            </w:r>
          </w:p>
        </w:tc>
        <w:tc>
          <w:tcPr>
            <w:tcW w:w="1616" w:type="dxa"/>
          </w:tcPr>
          <w:p w14:paraId="30380357">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06.11–0</w:t>
            </w:r>
            <w:r>
              <w:rPr>
                <w:rFonts w:hint="default" w:ascii="Times New Roman" w:hAnsi="Times New Roman"/>
                <w:b/>
                <w:sz w:val="28"/>
                <w:lang w:val="ru-RU"/>
              </w:rPr>
              <w:t>9</w:t>
            </w:r>
            <w:r>
              <w:rPr>
                <w:rFonts w:hint="default" w:ascii="Times New Roman" w:hAnsi="Times New Roman"/>
                <w:b/>
                <w:sz w:val="28"/>
              </w:rPr>
              <w:t>.11</w:t>
            </w:r>
          </w:p>
        </w:tc>
        <w:tc>
          <w:tcPr>
            <w:tcW w:w="1616" w:type="dxa"/>
          </w:tcPr>
          <w:p w14:paraId="7A773114">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13.11–1</w:t>
            </w:r>
            <w:r>
              <w:rPr>
                <w:rFonts w:hint="default" w:ascii="Times New Roman" w:hAnsi="Times New Roman"/>
                <w:b/>
                <w:sz w:val="28"/>
                <w:lang w:val="ru-RU"/>
              </w:rPr>
              <w:t>6</w:t>
            </w:r>
            <w:r>
              <w:rPr>
                <w:rFonts w:hint="default" w:ascii="Times New Roman" w:hAnsi="Times New Roman"/>
                <w:b/>
                <w:sz w:val="28"/>
              </w:rPr>
              <w:t>.11</w:t>
            </w:r>
          </w:p>
        </w:tc>
        <w:tc>
          <w:tcPr>
            <w:tcW w:w="1616" w:type="dxa"/>
          </w:tcPr>
          <w:p w14:paraId="1199F0F9">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20.11–2</w:t>
            </w:r>
            <w:r>
              <w:rPr>
                <w:rFonts w:hint="default" w:ascii="Times New Roman" w:hAnsi="Times New Roman"/>
                <w:b/>
                <w:sz w:val="28"/>
                <w:lang w:val="ru-RU"/>
              </w:rPr>
              <w:t>3</w:t>
            </w:r>
            <w:r>
              <w:rPr>
                <w:rFonts w:hint="default" w:ascii="Times New Roman" w:hAnsi="Times New Roman"/>
                <w:b/>
                <w:sz w:val="28"/>
              </w:rPr>
              <w:t>.11</w:t>
            </w:r>
          </w:p>
        </w:tc>
        <w:tc>
          <w:tcPr>
            <w:tcW w:w="1616" w:type="dxa"/>
          </w:tcPr>
          <w:p w14:paraId="7088E179">
            <w:pPr>
              <w:spacing w:after="164" w:line="262" w:lineRule="atLeast"/>
              <w:jc w:val="center"/>
              <w:rPr>
                <w:rFonts w:ascii="Times New Roman" w:hAnsi="Times New Roman" w:eastAsia="Times New Roman" w:cs="Times New Roman"/>
                <w:b/>
                <w:bCs/>
                <w:color w:val="222222"/>
                <w:sz w:val="28"/>
                <w:szCs w:val="28"/>
                <w:lang w:eastAsia="ru-RU"/>
              </w:rPr>
            </w:pPr>
            <w:r>
              <w:rPr>
                <w:rFonts w:hint="default" w:ascii="Times New Roman" w:hAnsi="Times New Roman"/>
                <w:b/>
                <w:sz w:val="28"/>
              </w:rPr>
              <w:t>27.11–</w:t>
            </w:r>
            <w:r>
              <w:rPr>
                <w:rFonts w:hint="default" w:ascii="Times New Roman" w:hAnsi="Times New Roman"/>
                <w:b/>
                <w:sz w:val="28"/>
                <w:lang w:val="ru-RU"/>
              </w:rPr>
              <w:t>30</w:t>
            </w:r>
            <w:r>
              <w:rPr>
                <w:rFonts w:hint="default" w:ascii="Times New Roman" w:hAnsi="Times New Roman"/>
                <w:b/>
                <w:sz w:val="28"/>
              </w:rPr>
              <w:t>.11</w:t>
            </w:r>
          </w:p>
        </w:tc>
        <w:tc>
          <w:tcPr>
            <w:tcW w:w="1616" w:type="dxa"/>
          </w:tcPr>
          <w:p w14:paraId="3D2B1250">
            <w:pPr>
              <w:spacing w:after="164" w:line="262" w:lineRule="atLeast"/>
              <w:jc w:val="center"/>
              <w:rPr>
                <w:rFonts w:ascii="Times New Roman" w:hAnsi="Times New Roman" w:eastAsia="Times New Roman" w:cs="Times New Roman"/>
                <w:b/>
                <w:bCs/>
                <w:color w:val="222222"/>
                <w:sz w:val="28"/>
                <w:szCs w:val="28"/>
                <w:lang w:eastAsia="ru-RU"/>
              </w:rPr>
            </w:pPr>
          </w:p>
        </w:tc>
      </w:tr>
    </w:tbl>
    <w:p w14:paraId="4AF15567">
      <w:pPr>
        <w:spacing w:after="0" w:line="360" w:lineRule="auto"/>
        <w:rPr>
          <w:rFonts w:ascii="Times New Roman" w:hAnsi="Times New Roman" w:cs="Times New Roman"/>
          <w:b/>
          <w:sz w:val="28"/>
        </w:rPr>
      </w:pPr>
    </w:p>
    <w:p w14:paraId="31BDF555">
      <w:pPr>
        <w:pStyle w:val="7"/>
        <w:spacing w:after="0" w:line="360" w:lineRule="auto"/>
        <w:ind w:left="426"/>
        <w:jc w:val="center"/>
        <w:rPr>
          <w:rFonts w:ascii="Times New Roman" w:hAnsi="Times New Roman" w:cs="Times New Roman"/>
          <w:b/>
          <w:sz w:val="28"/>
        </w:rPr>
      </w:pPr>
      <w:r>
        <w:rPr>
          <w:rFonts w:ascii="Times New Roman" w:hAnsi="Times New Roman" w:cs="Times New Roman"/>
          <w:b/>
          <w:sz w:val="28"/>
        </w:rPr>
        <w:t>День 1</w:t>
      </w:r>
    </w:p>
    <w:p w14:paraId="2FAA1027">
      <w:pPr>
        <w:pStyle w:val="7"/>
        <w:numPr>
          <w:ilvl w:val="0"/>
          <w:numId w:val="1"/>
        </w:numPr>
        <w:spacing w:line="360" w:lineRule="auto"/>
        <w:jc w:val="both"/>
        <w:rPr>
          <w:rFonts w:ascii="Times New Roman" w:hAnsi="Times New Roman" w:cs="Times New Roman"/>
          <w:sz w:val="28"/>
        </w:rPr>
      </w:pPr>
      <w:r>
        <w:rPr>
          <w:rFonts w:ascii="Times New Roman" w:hAnsi="Times New Roman" w:cs="Times New Roman"/>
          <w:sz w:val="28"/>
        </w:rPr>
        <w:t>Сбор группы в аэропорту г. Махачкала. Рекомендуемое время прилета — до 11:00.</w:t>
      </w:r>
    </w:p>
    <w:p w14:paraId="306567CD">
      <w:pPr>
        <w:pStyle w:val="7"/>
        <w:numPr>
          <w:ilvl w:val="0"/>
          <w:numId w:val="1"/>
        </w:numPr>
        <w:spacing w:line="360" w:lineRule="auto"/>
        <w:jc w:val="both"/>
        <w:rPr>
          <w:rFonts w:ascii="Times New Roman" w:hAnsi="Times New Roman" w:cs="Times New Roman"/>
          <w:sz w:val="28"/>
        </w:rPr>
      </w:pPr>
      <w:r>
        <w:rPr>
          <w:rFonts w:ascii="Times New Roman" w:hAnsi="Times New Roman" w:cs="Times New Roman"/>
          <w:sz w:val="28"/>
        </w:rPr>
        <w:t>Групповые трансферы:</w:t>
      </w:r>
    </w:p>
    <w:p w14:paraId="03E021A1">
      <w:pPr>
        <w:pStyle w:val="7"/>
        <w:spacing w:line="360" w:lineRule="auto"/>
        <w:jc w:val="both"/>
        <w:rPr>
          <w:rFonts w:ascii="Times New Roman" w:hAnsi="Times New Roman" w:cs="Times New Roman"/>
          <w:sz w:val="28"/>
        </w:rPr>
      </w:pPr>
      <w:r>
        <w:rPr>
          <w:rFonts w:ascii="Times New Roman" w:hAnsi="Times New Roman" w:cs="Times New Roman"/>
          <w:sz w:val="28"/>
        </w:rPr>
        <w:t>— аэропорт «Уйташ»</w:t>
      </w:r>
    </w:p>
    <w:p w14:paraId="3B5E6F5D">
      <w:pPr>
        <w:pStyle w:val="7"/>
        <w:spacing w:line="360" w:lineRule="auto"/>
        <w:jc w:val="both"/>
        <w:rPr>
          <w:rFonts w:ascii="Times New Roman" w:hAnsi="Times New Roman" w:cs="Times New Roman"/>
          <w:sz w:val="28"/>
        </w:rPr>
      </w:pPr>
      <w:r>
        <w:rPr>
          <w:rFonts w:ascii="Times New Roman" w:hAnsi="Times New Roman" w:cs="Times New Roman"/>
          <w:sz w:val="28"/>
        </w:rPr>
        <w:t>— ж/д вокзал, г. Махачкала</w:t>
      </w:r>
    </w:p>
    <w:p w14:paraId="26D5024B">
      <w:pPr>
        <w:pStyle w:val="7"/>
        <w:numPr>
          <w:ilvl w:val="0"/>
          <w:numId w:val="1"/>
        </w:numPr>
        <w:spacing w:line="360" w:lineRule="auto"/>
        <w:ind w:left="0" w:firstLine="426"/>
        <w:jc w:val="both"/>
        <w:rPr>
          <w:rFonts w:ascii="Times New Roman" w:hAnsi="Times New Roman" w:cs="Times New Roman"/>
          <w:sz w:val="28"/>
        </w:rPr>
      </w:pPr>
      <w:r>
        <w:rPr>
          <w:rFonts w:ascii="Times New Roman" w:hAnsi="Times New Roman" w:cs="Times New Roman"/>
          <w:sz w:val="28"/>
        </w:rPr>
        <w:t>Сначала мы отправимся любоваться водами Чиркейского водохранилища, самого крупного на всем Северном Кавказе. Этот водоем образован на реке Сулак в результате строительства Чиркейской ГЭС.</w:t>
      </w:r>
    </w:p>
    <w:p w14:paraId="3B9B0C26">
      <w:pPr>
        <w:pStyle w:val="7"/>
        <w:numPr>
          <w:ilvl w:val="0"/>
          <w:numId w:val="1"/>
        </w:numPr>
        <w:spacing w:line="360" w:lineRule="auto"/>
        <w:ind w:left="0" w:firstLine="426"/>
        <w:jc w:val="both"/>
        <w:rPr>
          <w:rFonts w:ascii="Times New Roman" w:hAnsi="Times New Roman" w:cs="Times New Roman"/>
          <w:b/>
          <w:bCs/>
          <w:sz w:val="28"/>
        </w:rPr>
      </w:pPr>
      <w:r>
        <w:rPr>
          <w:rFonts w:ascii="Times New Roman" w:hAnsi="Times New Roman" w:cs="Times New Roman"/>
          <w:sz w:val="28"/>
        </w:rPr>
        <w:t xml:space="preserve">Далее наш путь лежит в </w:t>
      </w:r>
      <w:r>
        <w:rPr>
          <w:rFonts w:ascii="Times New Roman" w:hAnsi="Times New Roman" w:cs="Times New Roman"/>
          <w:b/>
          <w:bCs/>
          <w:sz w:val="28"/>
        </w:rPr>
        <w:t>поселок Дубки</w:t>
      </w:r>
      <w:r>
        <w:rPr>
          <w:rFonts w:ascii="Times New Roman" w:hAnsi="Times New Roman" w:cs="Times New Roman"/>
          <w:sz w:val="28"/>
        </w:rPr>
        <w:t>, именно здесь открывается чудесный вид на</w:t>
      </w:r>
      <w:r>
        <w:rPr>
          <w:rFonts w:ascii="Times New Roman" w:hAnsi="Times New Roman" w:cs="Times New Roman"/>
          <w:b/>
          <w:bCs/>
          <w:sz w:val="28"/>
        </w:rPr>
        <w:t xml:space="preserve"> Сулакский каньон.</w:t>
      </w:r>
    </w:p>
    <w:p w14:paraId="2065C415">
      <w:pPr>
        <w:pStyle w:val="7"/>
        <w:numPr>
          <w:ilvl w:val="0"/>
          <w:numId w:val="1"/>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Катание на </w:t>
      </w:r>
      <w:r>
        <w:rPr>
          <w:rFonts w:ascii="Times New Roman" w:hAnsi="Times New Roman" w:cs="Times New Roman"/>
          <w:b/>
          <w:bCs/>
          <w:sz w:val="28"/>
        </w:rPr>
        <w:t>катере по Чиркейскому водохранилищу</w:t>
      </w:r>
      <w:r>
        <w:rPr>
          <w:rFonts w:ascii="Times New Roman" w:hAnsi="Times New Roman" w:cs="Times New Roman"/>
          <w:sz w:val="28"/>
        </w:rPr>
        <w:t xml:space="preserve"> за дополнительную плату (от 500 рублей) зарядит нас положительными эмоциями и подарит потрясающие впечатления.</w:t>
      </w:r>
    </w:p>
    <w:p w14:paraId="46B5E1F9">
      <w:pPr>
        <w:pStyle w:val="7"/>
        <w:numPr>
          <w:ilvl w:val="0"/>
          <w:numId w:val="1"/>
        </w:numPr>
        <w:spacing w:line="360" w:lineRule="auto"/>
        <w:ind w:left="0" w:firstLine="426"/>
        <w:jc w:val="both"/>
        <w:rPr>
          <w:rFonts w:ascii="Times New Roman" w:hAnsi="Times New Roman" w:cs="Times New Roman"/>
          <w:sz w:val="28"/>
        </w:rPr>
      </w:pPr>
      <w:r>
        <w:rPr>
          <w:rFonts w:ascii="Times New Roman" w:hAnsi="Times New Roman" w:eastAsia="Times New Roman" w:cs="Times New Roman"/>
          <w:sz w:val="28"/>
          <w:szCs w:val="28"/>
          <w:lang w:eastAsia="ru-RU"/>
        </w:rPr>
        <w:t>На</w:t>
      </w:r>
      <w:r>
        <w:rPr>
          <w:rFonts w:ascii="Times New Roman" w:hAnsi="Times New Roman" w:eastAsia="Times New Roman" w:cs="Times New Roman"/>
          <w:bCs/>
          <w:sz w:val="28"/>
          <w:szCs w:val="28"/>
          <w:lang w:eastAsia="ru-RU"/>
        </w:rPr>
        <w:t> </w:t>
      </w:r>
      <w:r>
        <w:rPr>
          <w:rFonts w:ascii="Times New Roman" w:hAnsi="Times New Roman" w:eastAsia="Times New Roman" w:cs="Times New Roman"/>
          <w:b/>
          <w:bCs w:val="0"/>
          <w:sz w:val="28"/>
          <w:szCs w:val="28"/>
          <w:lang w:eastAsia="ru-RU"/>
        </w:rPr>
        <w:t>обед </w:t>
      </w:r>
      <w:r>
        <w:rPr>
          <w:rFonts w:ascii="Times New Roman" w:hAnsi="Times New Roman" w:eastAsia="Times New Roman" w:cs="Times New Roman"/>
          <w:sz w:val="28"/>
          <w:szCs w:val="28"/>
          <w:lang w:eastAsia="ru-RU"/>
        </w:rPr>
        <w:t>будет подана свежевыловленная зажаренная на углях до хрустящей корочки форель.</w:t>
      </w:r>
      <w:r>
        <w:rPr>
          <w:rFonts w:ascii="Times New Roman" w:hAnsi="Times New Roman" w:eastAsia="Times New Roman" w:cs="Times New Roman"/>
          <w:i/>
          <w:iCs/>
          <w:sz w:val="28"/>
          <w:szCs w:val="28"/>
          <w:lang w:eastAsia="ru-RU"/>
        </w:rPr>
        <w:t> (Возможна замена главного блюда по запросу).</w:t>
      </w:r>
    </w:p>
    <w:p w14:paraId="06C6AD2C">
      <w:pPr>
        <w:pStyle w:val="7"/>
        <w:numPr>
          <w:ilvl w:val="0"/>
          <w:numId w:val="1"/>
        </w:numPr>
        <w:spacing w:line="360" w:lineRule="auto"/>
        <w:ind w:left="0" w:firstLine="426"/>
        <w:jc w:val="both"/>
        <w:rPr>
          <w:rFonts w:ascii="Times New Roman" w:hAnsi="Times New Roman" w:cs="Times New Roman"/>
          <w:sz w:val="28"/>
        </w:rPr>
      </w:pPr>
      <w:r>
        <w:rPr>
          <w:rFonts w:ascii="Times New Roman" w:hAnsi="Times New Roman" w:eastAsia="Times New Roman" w:cs="Times New Roman"/>
          <w:sz w:val="28"/>
          <w:szCs w:val="28"/>
          <w:lang w:eastAsia="ru-RU"/>
        </w:rPr>
        <w:t xml:space="preserve">Побываем в одном из самых интересных мест в Дагестане – </w:t>
      </w:r>
      <w:bookmarkStart w:id="0" w:name="_GoBack"/>
      <w:r>
        <w:rPr>
          <w:rFonts w:ascii="Times New Roman" w:hAnsi="Times New Roman" w:eastAsia="Times New Roman" w:cs="Times New Roman"/>
          <w:b/>
          <w:bCs/>
          <w:sz w:val="28"/>
          <w:szCs w:val="28"/>
          <w:lang w:eastAsia="ru-RU"/>
        </w:rPr>
        <w:t xml:space="preserve">комплекс пещера «Нохъо» </w:t>
      </w:r>
      <w:bookmarkEnd w:id="0"/>
      <w:r>
        <w:rPr>
          <w:rFonts w:ascii="Times New Roman" w:hAnsi="Times New Roman" w:eastAsia="Times New Roman" w:cs="Times New Roman"/>
          <w:sz w:val="28"/>
          <w:szCs w:val="28"/>
          <w:lang w:eastAsia="ru-RU"/>
        </w:rPr>
        <w:t xml:space="preserve">(за дополнительную плату 500р), где пещеры объединяются навесным мостом, размещенным на возвышенности над рекой Сулак, по обе стороны которого присутствуют смотровые площадки, откуда открываются невообразимые виды. </w:t>
      </w:r>
    </w:p>
    <w:p w14:paraId="6E95D725">
      <w:pPr>
        <w:pStyle w:val="7"/>
        <w:numPr>
          <w:ilvl w:val="0"/>
          <w:numId w:val="1"/>
        </w:numPr>
        <w:spacing w:line="360" w:lineRule="auto"/>
        <w:ind w:left="0" w:firstLine="426"/>
        <w:jc w:val="both"/>
        <w:rPr>
          <w:rFonts w:ascii="Times New Roman" w:hAnsi="Times New Roman" w:cs="Times New Roman"/>
          <w:sz w:val="28"/>
        </w:rPr>
      </w:pPr>
      <w:r>
        <w:rPr>
          <w:rFonts w:ascii="Times New Roman" w:hAnsi="Times New Roman" w:cs="Times New Roman"/>
          <w:sz w:val="28"/>
        </w:rPr>
        <w:t>Заселение в гостиницу.</w:t>
      </w:r>
    </w:p>
    <w:p w14:paraId="69A0491E">
      <w:pPr>
        <w:pStyle w:val="7"/>
        <w:spacing w:line="360" w:lineRule="auto"/>
        <w:ind w:left="426"/>
        <w:jc w:val="center"/>
        <w:rPr>
          <w:rFonts w:ascii="Times New Roman" w:hAnsi="Times New Roman" w:cs="Times New Roman"/>
          <w:sz w:val="28"/>
        </w:rPr>
      </w:pPr>
      <w:r>
        <w:rPr>
          <w:rFonts w:ascii="Times New Roman" w:hAnsi="Times New Roman" w:cs="Times New Roman"/>
          <w:b/>
          <w:bCs/>
          <w:sz w:val="28"/>
        </w:rPr>
        <w:t>День 2</w:t>
      </w:r>
    </w:p>
    <w:p w14:paraId="4DC7C6A2">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Завтрак в отеле.</w:t>
      </w:r>
    </w:p>
    <w:p w14:paraId="7053B7DC">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Сегодня нам предстоит путь в горный Дагестан и знакомство с традициями аварского народа.</w:t>
      </w:r>
    </w:p>
    <w:p w14:paraId="620E275E">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b/>
          <w:bCs/>
          <w:sz w:val="28"/>
        </w:rPr>
        <w:t xml:space="preserve">Гамсутль  </w:t>
      </w:r>
      <w:r>
        <w:rPr>
          <w:rFonts w:ascii="Times New Roman" w:hAnsi="Times New Roman" w:cs="Times New Roman"/>
          <w:sz w:val="28"/>
        </w:rPr>
        <w:t>— знаменитый заброшенный аул Дагестана, расположенный на высоте почти 1500 метров над уровнем моря.  Он полон легенд и небылиц, а среди скопления опустевших домов «дагестанского Мачу-Пикчу» гуляют лишь ветер, да забредающие сюда отважные туристы. Скалистые горы, рукотворные террасы и традиционная архитектура аула погрузит нас в особую атмосферу уклада жизни горцев.</w:t>
      </w:r>
    </w:p>
    <w:p w14:paraId="1C2758CF">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В </w:t>
      </w:r>
      <w:r>
        <w:rPr>
          <w:rFonts w:ascii="Times New Roman" w:hAnsi="Times New Roman" w:cs="Times New Roman"/>
          <w:b/>
          <w:bCs/>
          <w:sz w:val="28"/>
        </w:rPr>
        <w:t xml:space="preserve">Гамсутль </w:t>
      </w:r>
      <w:r>
        <w:rPr>
          <w:rFonts w:ascii="Times New Roman" w:hAnsi="Times New Roman" w:cs="Times New Roman"/>
          <w:sz w:val="28"/>
        </w:rPr>
        <w:t xml:space="preserve">мы будем спускаться с вершины села </w:t>
      </w:r>
      <w:r>
        <w:rPr>
          <w:rFonts w:ascii="Times New Roman" w:hAnsi="Times New Roman" w:cs="Times New Roman"/>
          <w:b/>
          <w:bCs/>
          <w:sz w:val="28"/>
        </w:rPr>
        <w:t>Согратль</w:t>
      </w:r>
      <w:r>
        <w:rPr>
          <w:rFonts w:ascii="Times New Roman" w:hAnsi="Times New Roman" w:cs="Times New Roman"/>
          <w:sz w:val="28"/>
        </w:rPr>
        <w:t>, старинного поселения в Гунибском районе, в истории оно известно как центр Андалала или Андалальского вольного общества. Согратль раскинулся среди гор хребта Нукатль над долиной реки Цамтичай, во время подъема на вершину откроются виды на знаменитые горы Седло и Маяк.</w:t>
      </w:r>
    </w:p>
    <w:p w14:paraId="6129B170">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На </w:t>
      </w:r>
      <w:r>
        <w:rPr>
          <w:rFonts w:ascii="Times New Roman" w:hAnsi="Times New Roman" w:cs="Times New Roman"/>
          <w:b/>
          <w:bCs/>
          <w:sz w:val="28"/>
        </w:rPr>
        <w:t xml:space="preserve">обеде </w:t>
      </w:r>
      <w:r>
        <w:rPr>
          <w:rFonts w:ascii="Times New Roman" w:hAnsi="Times New Roman" w:cs="Times New Roman"/>
          <w:sz w:val="28"/>
        </w:rPr>
        <w:t>мы попробуем национальные блюда аварцев: хинкал, ботишал и абрикосовую кашу.</w:t>
      </w:r>
    </w:p>
    <w:p w14:paraId="33D31ABF">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 xml:space="preserve">Далее мы посетим село </w:t>
      </w:r>
      <w:r>
        <w:rPr>
          <w:rFonts w:ascii="Times New Roman" w:hAnsi="Times New Roman" w:cs="Times New Roman"/>
          <w:b/>
          <w:bCs/>
          <w:sz w:val="28"/>
        </w:rPr>
        <w:t>Гуниб</w:t>
      </w:r>
      <w:r>
        <w:rPr>
          <w:rFonts w:ascii="Times New Roman" w:hAnsi="Times New Roman" w:cs="Times New Roman"/>
          <w:sz w:val="28"/>
        </w:rPr>
        <w:t>, история которого неразрывно связана с именем Имама Шамиля и окончанием Кавказской войны. Краеведческий музей познакомит нас с историей села и бытом его жителей. Максимального погружения в культуру можно достичь, примерив традиционные костюмы народов Дагестана из коллекции музея.</w:t>
      </w:r>
    </w:p>
    <w:p w14:paraId="6FAA2DFB">
      <w:pPr>
        <w:pStyle w:val="7"/>
        <w:numPr>
          <w:ilvl w:val="0"/>
          <w:numId w:val="2"/>
        </w:numPr>
        <w:spacing w:line="360" w:lineRule="auto"/>
        <w:ind w:left="0" w:firstLine="426"/>
        <w:jc w:val="both"/>
        <w:rPr>
          <w:rFonts w:ascii="Times New Roman" w:hAnsi="Times New Roman" w:cs="Times New Roman"/>
          <w:sz w:val="28"/>
        </w:rPr>
      </w:pPr>
      <w:r>
        <w:rPr>
          <w:rFonts w:ascii="Times New Roman" w:hAnsi="Times New Roman" w:cs="Times New Roman"/>
          <w:sz w:val="28"/>
        </w:rPr>
        <w:t>После насыщенного историей и красотой природы Гунибского района дня, мы возвращаемся в гостиницу</w:t>
      </w:r>
    </w:p>
    <w:p w14:paraId="153ABE42">
      <w:pPr>
        <w:pStyle w:val="7"/>
        <w:spacing w:line="360" w:lineRule="auto"/>
        <w:ind w:left="426"/>
        <w:jc w:val="center"/>
        <w:rPr>
          <w:rFonts w:ascii="Times New Roman" w:hAnsi="Times New Roman" w:cs="Times New Roman"/>
          <w:sz w:val="28"/>
        </w:rPr>
      </w:pPr>
      <w:r>
        <w:rPr>
          <w:rFonts w:ascii="Times New Roman" w:hAnsi="Times New Roman" w:cs="Times New Roman"/>
          <w:b/>
          <w:bCs/>
          <w:sz w:val="28"/>
        </w:rPr>
        <w:t>День 3</w:t>
      </w:r>
    </w:p>
    <w:p w14:paraId="5B14E9CB">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Завтрак в гостинице. </w:t>
      </w:r>
    </w:p>
    <w:p w14:paraId="3EE7D983">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Cs/>
          <w:sz w:val="28"/>
          <w:lang w:val="ru-RU"/>
        </w:rPr>
        <w:t>Этот</w:t>
      </w:r>
      <w:r>
        <w:rPr>
          <w:rFonts w:hint="default" w:ascii="Times New Roman" w:hAnsi="Times New Roman" w:cs="Times New Roman"/>
          <w:bCs/>
          <w:sz w:val="28"/>
          <w:lang w:val="ru-RU"/>
        </w:rPr>
        <w:t xml:space="preserve"> </w:t>
      </w:r>
      <w:r>
        <w:rPr>
          <w:rFonts w:ascii="Times New Roman" w:hAnsi="Times New Roman" w:cs="Times New Roman"/>
          <w:bCs/>
          <w:sz w:val="28"/>
        </w:rPr>
        <w:t>день нашего тура мы проведем в Дербенте — самом южном и самом древнем городе России.</w:t>
      </w:r>
    </w:p>
    <w:p w14:paraId="5F8B79BC">
      <w:pPr>
        <w:pStyle w:val="7"/>
        <w:numPr>
          <w:ilvl w:val="0"/>
          <w:numId w:val="1"/>
        </w:numPr>
        <w:spacing w:line="360" w:lineRule="auto"/>
        <w:ind w:left="0" w:firstLine="426"/>
        <w:jc w:val="both"/>
        <w:rPr>
          <w:rFonts w:ascii="Times New Roman" w:hAnsi="Times New Roman" w:cs="Times New Roman"/>
          <w:bCs/>
          <w:sz w:val="28"/>
        </w:rPr>
      </w:pPr>
      <w:r>
        <w:rPr>
          <w:rFonts w:hint="default" w:ascii="Times New Roman" w:hAnsi="Times New Roman"/>
          <w:bCs/>
          <w:sz w:val="28"/>
        </w:rPr>
        <w:t xml:space="preserve">Первая остановка будет у </w:t>
      </w:r>
      <w:r>
        <w:rPr>
          <w:rFonts w:hint="default" w:ascii="Times New Roman" w:hAnsi="Times New Roman"/>
          <w:b/>
          <w:bCs w:val="0"/>
          <w:sz w:val="28"/>
        </w:rPr>
        <w:t>экраноплана «Лунь»</w:t>
      </w:r>
      <w:r>
        <w:rPr>
          <w:rFonts w:hint="default" w:ascii="Times New Roman" w:hAnsi="Times New Roman"/>
          <w:bCs/>
          <w:sz w:val="28"/>
        </w:rPr>
        <w:t xml:space="preserve"> — гениального творения советской инженерии. Хорошо сохранившийся до наших дней, бывший несколько лет законсервированным в прибрежной зоне города Каспийск, сейчас он ждёт дня, когда гордо расправит крылья в центре строящегося парка Патриот.</w:t>
      </w:r>
    </w:p>
    <w:p w14:paraId="73ACE71C">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Посещение </w:t>
      </w:r>
      <w:r>
        <w:rPr>
          <w:rFonts w:ascii="Times New Roman" w:hAnsi="Times New Roman" w:cs="Times New Roman"/>
          <w:b/>
          <w:bCs w:val="0"/>
          <w:sz w:val="28"/>
        </w:rPr>
        <w:t>цитадели Нарын-Кала</w:t>
      </w:r>
      <w:r>
        <w:rPr>
          <w:rFonts w:ascii="Times New Roman" w:hAnsi="Times New Roman" w:cs="Times New Roman"/>
          <w:bCs/>
          <w:sz w:val="28"/>
        </w:rPr>
        <w:t xml:space="preserve"> откроет нам древнюю историю крепости, которая сотни лет защищала город от нашествия кочевников. Сохранившаяся для потомков, она является символом мужества и непобедимости народов Кавказа.</w:t>
      </w:r>
    </w:p>
    <w:p w14:paraId="6DB3CF96">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Далее нас ждет прогулка по улицам</w:t>
      </w:r>
      <w:r>
        <w:rPr>
          <w:rFonts w:ascii="Times New Roman" w:hAnsi="Times New Roman" w:cs="Times New Roman"/>
          <w:b/>
          <w:bCs w:val="0"/>
          <w:sz w:val="28"/>
        </w:rPr>
        <w:t xml:space="preserve"> Старого города</w:t>
      </w:r>
      <w:r>
        <w:rPr>
          <w:rFonts w:ascii="Times New Roman" w:hAnsi="Times New Roman" w:cs="Times New Roman"/>
          <w:bCs/>
          <w:sz w:val="28"/>
        </w:rPr>
        <w:t xml:space="preserve"> и посещение Джума мечети, построенной в 733 году. Мы окунемся в культуру южных народов Дагестана и почувствуем восточный колорит Дербента.</w:t>
      </w:r>
    </w:p>
    <w:p w14:paraId="66CAA245">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
          <w:bCs w:val="0"/>
          <w:sz w:val="28"/>
        </w:rPr>
        <w:t>Сувенирный магазин</w:t>
      </w:r>
      <w:r>
        <w:rPr>
          <w:rFonts w:ascii="Times New Roman" w:hAnsi="Times New Roman" w:cs="Times New Roman"/>
          <w:bCs/>
          <w:sz w:val="28"/>
        </w:rPr>
        <w:t xml:space="preserve"> позволит Вам приобрести подарки для себя и близких на память о Дагестане. Здесь представлены традиционные ремесла народов, чай и сладости.</w:t>
      </w:r>
    </w:p>
    <w:p w14:paraId="35B20CF7">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 xml:space="preserve">Завершаем застольем в </w:t>
      </w:r>
      <w:r>
        <w:rPr>
          <w:rFonts w:ascii="Times New Roman" w:hAnsi="Times New Roman" w:cs="Times New Roman"/>
          <w:b/>
          <w:bCs w:val="0"/>
          <w:sz w:val="28"/>
        </w:rPr>
        <w:t xml:space="preserve">этнодоме </w:t>
      </w:r>
      <w:r>
        <w:rPr>
          <w:rFonts w:ascii="Times New Roman" w:hAnsi="Times New Roman" w:cs="Times New Roman"/>
          <w:bCs/>
          <w:sz w:val="28"/>
        </w:rPr>
        <w:t>с блюдами южно-дагестанской кухни: долма, плов, чуду и чаепитие.</w:t>
      </w:r>
    </w:p>
    <w:p w14:paraId="6C912E13">
      <w:pPr>
        <w:pStyle w:val="7"/>
        <w:numPr>
          <w:ilvl w:val="0"/>
          <w:numId w:val="1"/>
        </w:numPr>
        <w:spacing w:line="360" w:lineRule="auto"/>
        <w:ind w:left="0" w:firstLine="426"/>
        <w:jc w:val="both"/>
        <w:rPr>
          <w:rFonts w:ascii="Times New Roman" w:hAnsi="Times New Roman" w:cs="Times New Roman"/>
          <w:bCs/>
          <w:sz w:val="28"/>
        </w:rPr>
      </w:pPr>
      <w:r>
        <w:rPr>
          <w:rFonts w:ascii="Times New Roman" w:hAnsi="Times New Roman" w:cs="Times New Roman"/>
          <w:bCs/>
          <w:sz w:val="28"/>
        </w:rPr>
        <w:t>Возвращение в отель.</w:t>
      </w:r>
    </w:p>
    <w:p w14:paraId="6073BE7D">
      <w:pPr>
        <w:spacing w:line="360" w:lineRule="auto"/>
        <w:jc w:val="center"/>
        <w:rPr>
          <w:rFonts w:ascii="Times New Roman" w:hAnsi="Times New Roman" w:cs="Times New Roman"/>
          <w:b/>
          <w:bCs/>
          <w:sz w:val="28"/>
        </w:rPr>
      </w:pPr>
      <w:r>
        <w:rPr>
          <w:rFonts w:ascii="Times New Roman" w:hAnsi="Times New Roman" w:cs="Times New Roman"/>
          <w:b/>
          <w:bCs/>
          <w:sz w:val="28"/>
        </w:rPr>
        <w:t>День 4</w:t>
      </w:r>
    </w:p>
    <w:p w14:paraId="1569F6BA">
      <w:pPr>
        <w:pStyle w:val="7"/>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Завтрак в отеле. Освобождение номеров.</w:t>
      </w:r>
    </w:p>
    <w:p w14:paraId="0ED54908">
      <w:pPr>
        <w:pStyle w:val="7"/>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Сегодня мы исследуем </w:t>
      </w:r>
      <w:r>
        <w:rPr>
          <w:rFonts w:ascii="Times New Roman" w:hAnsi="Times New Roman" w:eastAsia="Times New Roman" w:cs="Times New Roman"/>
          <w:b/>
          <w:bCs/>
          <w:sz w:val="28"/>
          <w:szCs w:val="28"/>
          <w:lang w:eastAsia="ru-RU"/>
        </w:rPr>
        <w:t>Южный Дагестан</w:t>
      </w:r>
      <w:r>
        <w:rPr>
          <w:rFonts w:ascii="Times New Roman" w:hAnsi="Times New Roman" w:eastAsia="Times New Roman" w:cs="Times New Roman"/>
          <w:sz w:val="28"/>
          <w:szCs w:val="28"/>
          <w:lang w:eastAsia="ru-RU"/>
        </w:rPr>
        <w:t>, где  познакомимся с бытом и традициями табасаранского народа.</w:t>
      </w:r>
    </w:p>
    <w:p w14:paraId="7794B3CD">
      <w:pPr>
        <w:pStyle w:val="7"/>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Вас ждет переезд в </w:t>
      </w:r>
      <w:r>
        <w:rPr>
          <w:rFonts w:ascii="Times New Roman" w:hAnsi="Times New Roman" w:eastAsia="Times New Roman" w:cs="Times New Roman"/>
          <w:b/>
          <w:bCs/>
          <w:sz w:val="28"/>
          <w:szCs w:val="28"/>
          <w:lang w:eastAsia="ru-RU"/>
        </w:rPr>
        <w:t xml:space="preserve">Хучни </w:t>
      </w:r>
      <w:r>
        <w:rPr>
          <w:rFonts w:ascii="Times New Roman" w:hAnsi="Times New Roman" w:eastAsia="Times New Roman" w:cs="Times New Roman"/>
          <w:sz w:val="28"/>
          <w:szCs w:val="28"/>
          <w:lang w:eastAsia="ru-RU"/>
        </w:rPr>
        <w:t xml:space="preserve">— центр Табасаранского района и осмотр его достопримечательностей. Это </w:t>
      </w:r>
      <w:r>
        <w:rPr>
          <w:rFonts w:ascii="Times New Roman" w:hAnsi="Times New Roman" w:eastAsia="Times New Roman" w:cs="Times New Roman"/>
          <w:b/>
          <w:bCs/>
          <w:sz w:val="28"/>
          <w:szCs w:val="28"/>
          <w:lang w:eastAsia="ru-RU"/>
        </w:rPr>
        <w:t>крепость «Семи братьев и одной сестры»</w:t>
      </w:r>
      <w:r>
        <w:rPr>
          <w:rFonts w:ascii="Times New Roman" w:hAnsi="Times New Roman" w:eastAsia="Times New Roman" w:cs="Times New Roman"/>
          <w:sz w:val="28"/>
          <w:szCs w:val="28"/>
          <w:lang w:eastAsia="ru-RU"/>
        </w:rPr>
        <w:t xml:space="preserve">,  которая как символ героического прошлого народа возвышается над селом. И каскадный живописный </w:t>
      </w:r>
      <w:r>
        <w:rPr>
          <w:rFonts w:ascii="Times New Roman" w:hAnsi="Times New Roman" w:eastAsia="Times New Roman" w:cs="Times New Roman"/>
          <w:b/>
          <w:bCs/>
          <w:sz w:val="28"/>
          <w:szCs w:val="28"/>
          <w:lang w:eastAsia="ru-RU"/>
        </w:rPr>
        <w:t>Ханагский водопад</w:t>
      </w:r>
      <w:r>
        <w:rPr>
          <w:rFonts w:ascii="Times New Roman" w:hAnsi="Times New Roman" w:eastAsia="Times New Roman" w:cs="Times New Roman"/>
          <w:sz w:val="28"/>
          <w:szCs w:val="28"/>
          <w:lang w:eastAsia="ru-RU"/>
        </w:rPr>
        <w:t>, у подножия которого любят отдыхать местные жители.</w:t>
      </w:r>
    </w:p>
    <w:p w14:paraId="1F5ED6DA">
      <w:pPr>
        <w:pStyle w:val="7"/>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 xml:space="preserve">После этого заглянем на обед в </w:t>
      </w:r>
      <w:r>
        <w:rPr>
          <w:rFonts w:ascii="Times New Roman" w:hAnsi="Times New Roman" w:eastAsia="Times New Roman" w:cs="Times New Roman"/>
          <w:b/>
          <w:bCs/>
          <w:sz w:val="28"/>
          <w:szCs w:val="28"/>
          <w:lang w:eastAsia="ru-RU"/>
        </w:rPr>
        <w:t>Этно-комплекс</w:t>
      </w:r>
      <w:r>
        <w:rPr>
          <w:rFonts w:ascii="Times New Roman" w:hAnsi="Times New Roman" w:eastAsia="Times New Roman" w:cs="Times New Roman"/>
          <w:sz w:val="28"/>
          <w:szCs w:val="28"/>
          <w:lang w:eastAsia="ru-RU"/>
        </w:rPr>
        <w:t>, где примите участие в мастер классе по приготовлению традиционного чуду и ковроткачестве</w:t>
      </w:r>
    </w:p>
    <w:p w14:paraId="3E1356E5">
      <w:pPr>
        <w:pStyle w:val="7"/>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Групповой трансфер в аэропорт и ж/д вокзал Махачкалы по отъезду.</w:t>
      </w:r>
    </w:p>
    <w:p w14:paraId="6E6BC977">
      <w:pPr>
        <w:pStyle w:val="7"/>
        <w:numPr>
          <w:ilvl w:val="0"/>
          <w:numId w:val="3"/>
        </w:numPr>
        <w:spacing w:after="0" w:line="360" w:lineRule="auto"/>
        <w:ind w:left="0" w:firstLine="284"/>
        <w:jc w:val="both"/>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sz w:val="28"/>
          <w:szCs w:val="28"/>
          <w:lang w:eastAsia="ru-RU"/>
        </w:rPr>
        <w:t>Время вылета из Дагестана — после 18:00.</w:t>
      </w:r>
    </w:p>
    <w:p w14:paraId="5BA3BE09">
      <w:pPr>
        <w:spacing w:after="0" w:line="240" w:lineRule="auto"/>
        <w:ind w:left="-225"/>
        <w:textAlignment w:val="baseline"/>
        <w:rPr>
          <w:rFonts w:ascii="inherit" w:hAnsi="inherit" w:eastAsia="Times New Roman" w:cs="Times New Roman"/>
          <w:sz w:val="24"/>
          <w:szCs w:val="24"/>
          <w:lang w:eastAsia="ru-RU"/>
        </w:rPr>
      </w:pPr>
    </w:p>
    <w:tbl>
      <w:tblPr>
        <w:tblStyle w:val="6"/>
        <w:tblW w:w="10206"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3"/>
        <w:gridCol w:w="2693"/>
      </w:tblGrid>
      <w:tr w14:paraId="11C2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6" w:type="dxa"/>
            <w:gridSpan w:val="2"/>
          </w:tcPr>
          <w:p w14:paraId="110C9FC9">
            <w:pPr>
              <w:spacing w:after="0" w:line="360" w:lineRule="auto"/>
              <w:contextualSpacing/>
              <w:jc w:val="center"/>
              <w:textAlignment w:val="baseline"/>
              <w:rPr>
                <w:rFonts w:ascii="Times New Roman" w:hAnsi="Times New Roman" w:eastAsia="Times New Roman" w:cs="Times New Roman"/>
                <w:b/>
                <w:bCs/>
                <w:sz w:val="28"/>
                <w:szCs w:val="24"/>
                <w:lang w:eastAsia="ru-RU"/>
              </w:rPr>
            </w:pPr>
            <w:r>
              <w:rPr>
                <w:rFonts w:ascii="Times New Roman" w:hAnsi="Times New Roman" w:eastAsia="Times New Roman" w:cs="Times New Roman"/>
                <w:b/>
                <w:bCs/>
                <w:color w:val="000000"/>
                <w:sz w:val="28"/>
                <w:szCs w:val="24"/>
                <w:lang w:eastAsia="ru-RU"/>
              </w:rPr>
              <w:t>Стоимость тура на 1 человека:</w:t>
            </w:r>
          </w:p>
        </w:tc>
      </w:tr>
      <w:tr w14:paraId="208D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3" w:type="dxa"/>
          </w:tcPr>
          <w:p w14:paraId="07F58E73">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двух-трехместном размещении</w:t>
            </w:r>
          </w:p>
        </w:tc>
        <w:tc>
          <w:tcPr>
            <w:tcW w:w="2693" w:type="dxa"/>
          </w:tcPr>
          <w:p w14:paraId="187E30E7">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27 000</w:t>
            </w:r>
          </w:p>
        </w:tc>
      </w:tr>
      <w:tr w14:paraId="0B20D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3" w:type="dxa"/>
          </w:tcPr>
          <w:p w14:paraId="17645AA1">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При одноместном размещении</w:t>
            </w:r>
          </w:p>
        </w:tc>
        <w:tc>
          <w:tcPr>
            <w:tcW w:w="2693" w:type="dxa"/>
          </w:tcPr>
          <w:p w14:paraId="14CF827A">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36 000</w:t>
            </w:r>
          </w:p>
        </w:tc>
      </w:tr>
      <w:tr w14:paraId="7CB2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13" w:type="dxa"/>
          </w:tcPr>
          <w:p w14:paraId="41EDA3DD">
            <w:pPr>
              <w:spacing w:after="0" w:line="360" w:lineRule="auto"/>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sz w:val="28"/>
                <w:szCs w:val="24"/>
                <w:lang w:eastAsia="ru-RU"/>
              </w:rPr>
              <w:t>Детям до 12 лет</w:t>
            </w:r>
          </w:p>
        </w:tc>
        <w:tc>
          <w:tcPr>
            <w:tcW w:w="2693" w:type="dxa"/>
          </w:tcPr>
          <w:p w14:paraId="301CB08C">
            <w:pPr>
              <w:spacing w:after="0" w:line="360" w:lineRule="auto"/>
              <w:contextualSpacing/>
              <w:textAlignment w:val="baseline"/>
              <w:rPr>
                <w:rFonts w:ascii="Times New Roman" w:hAnsi="Times New Roman" w:eastAsia="Times New Roman" w:cs="Times New Roman"/>
                <w:b/>
                <w:color w:val="000000"/>
                <w:sz w:val="28"/>
                <w:szCs w:val="24"/>
                <w:lang w:eastAsia="ru-RU"/>
              </w:rPr>
            </w:pPr>
            <w:r>
              <w:rPr>
                <w:rFonts w:ascii="Times New Roman" w:hAnsi="Times New Roman" w:eastAsia="Times New Roman" w:cs="Times New Roman"/>
                <w:b/>
                <w:color w:val="000000"/>
                <w:sz w:val="28"/>
                <w:szCs w:val="24"/>
                <w:lang w:eastAsia="ru-RU"/>
              </w:rPr>
              <w:t>24 300</w:t>
            </w:r>
          </w:p>
        </w:tc>
      </w:tr>
    </w:tbl>
    <w:p w14:paraId="1266E09F">
      <w:pPr>
        <w:shd w:val="clear" w:color="auto" w:fill="FFFFFF"/>
        <w:spacing w:after="0" w:line="390" w:lineRule="atLeast"/>
        <w:textAlignment w:val="baseline"/>
        <w:rPr>
          <w:rFonts w:ascii="inherit" w:hAnsi="inherit" w:eastAsia="Times New Roman" w:cs="Times New Roman"/>
          <w:color w:val="000000"/>
          <w:sz w:val="24"/>
          <w:szCs w:val="24"/>
          <w:lang w:eastAsia="ru-RU"/>
        </w:rPr>
      </w:pPr>
    </w:p>
    <w:p w14:paraId="49A5DAEB">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включено:</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транспортное обслуживание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xml:space="preserve">— экскурсионное обслуживание по программе </w:t>
      </w:r>
    </w:p>
    <w:p w14:paraId="4471D999">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проживание 4 дня/3 ночи в Дербенте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двухразовое питание: завтраки при отеле и обеды по программе</w:t>
      </w:r>
      <w:r>
        <w:rPr>
          <w:rFonts w:ascii="Times New Roman" w:hAnsi="Times New Roman" w:eastAsia="Times New Roman" w:cs="Times New Roman"/>
          <w:color w:val="000000"/>
          <w:sz w:val="28"/>
          <w:szCs w:val="24"/>
          <w:lang w:eastAsia="ru-RU"/>
        </w:rPr>
        <w:br w:type="textWrapping"/>
      </w:r>
      <w:r>
        <w:rPr>
          <w:rFonts w:ascii="Times New Roman" w:hAnsi="Times New Roman" w:eastAsia="Times New Roman" w:cs="Times New Roman"/>
          <w:color w:val="000000"/>
          <w:sz w:val="28"/>
          <w:szCs w:val="24"/>
          <w:lang w:eastAsia="ru-RU"/>
        </w:rPr>
        <w:t>— входные билеты в музеи</w:t>
      </w:r>
    </w:p>
    <w:p w14:paraId="6B3E7B84">
      <w:pPr>
        <w:spacing w:line="360" w:lineRule="auto"/>
        <w:contextualSpacing/>
        <w:rPr>
          <w:rFonts w:ascii="Times New Roman" w:hAnsi="Times New Roman" w:eastAsia="Times New Roman" w:cs="Times New Roman"/>
          <w:b/>
          <w:bCs/>
          <w:color w:val="000000"/>
          <w:sz w:val="28"/>
          <w:szCs w:val="24"/>
          <w:lang w:eastAsia="ru-RU"/>
        </w:rPr>
      </w:pPr>
      <w:r>
        <w:rPr>
          <w:rFonts w:ascii="Times New Roman" w:hAnsi="Times New Roman" w:eastAsia="Times New Roman" w:cs="Times New Roman"/>
          <w:b/>
          <w:bCs/>
          <w:color w:val="000000"/>
          <w:sz w:val="28"/>
          <w:szCs w:val="24"/>
          <w:lang w:eastAsia="ru-RU"/>
        </w:rPr>
        <w:t>В стоимость тура не включено:</w:t>
      </w:r>
    </w:p>
    <w:p w14:paraId="157004A9">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катание на катере по каньону (от 500 рублей)</w:t>
      </w:r>
    </w:p>
    <w:p w14:paraId="65E543AE">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входные билеты в комплекс пещер Нохъо (700 рублей)</w:t>
      </w:r>
    </w:p>
    <w:p w14:paraId="4A88E8B2">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авиа- и ж/д билеты</w:t>
      </w:r>
    </w:p>
    <w:p w14:paraId="5F3AD0DF">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eastAsia="Times New Roman" w:cs="Times New Roman"/>
          <w:color w:val="000000"/>
          <w:sz w:val="28"/>
          <w:szCs w:val="24"/>
          <w:lang w:eastAsia="ru-RU"/>
        </w:rPr>
        <w:t xml:space="preserve">— ужины </w:t>
      </w:r>
    </w:p>
    <w:p w14:paraId="6D402C04">
      <w:pPr>
        <w:spacing w:line="360" w:lineRule="auto"/>
        <w:contextualSpacing/>
        <w:rPr>
          <w:rFonts w:ascii="Times New Roman" w:hAnsi="Times New Roman" w:cs="Times New Roman"/>
          <w:b/>
          <w:bCs/>
          <w:color w:val="000000"/>
          <w:sz w:val="28"/>
        </w:rPr>
      </w:pPr>
      <w:r>
        <w:rPr>
          <w:rFonts w:ascii="Times New Roman" w:hAnsi="Times New Roman" w:eastAsia="Times New Roman" w:cs="Times New Roman"/>
          <w:color w:val="000000"/>
          <w:sz w:val="28"/>
          <w:szCs w:val="24"/>
          <w:lang w:eastAsia="ru-RU"/>
        </w:rPr>
        <w:t>— сувениры и другие личные покупки</w:t>
      </w:r>
    </w:p>
    <w:p w14:paraId="6E59A661">
      <w:pPr>
        <w:spacing w:line="360" w:lineRule="auto"/>
        <w:contextualSpacing/>
        <w:rPr>
          <w:rFonts w:ascii="Times New Roman" w:hAnsi="Times New Roman" w:eastAsia="Times New Roman" w:cs="Times New Roman"/>
          <w:color w:val="000000"/>
          <w:sz w:val="28"/>
          <w:szCs w:val="24"/>
          <w:lang w:eastAsia="ru-RU"/>
        </w:rPr>
      </w:pPr>
      <w:r>
        <w:rPr>
          <w:rFonts w:ascii="Times New Roman" w:hAnsi="Times New Roman" w:cs="Times New Roman"/>
          <w:b/>
          <w:bCs/>
          <w:color w:val="000000"/>
          <w:sz w:val="28"/>
        </w:rPr>
        <w:t>Дополнительные услуги:</w:t>
      </w:r>
    </w:p>
    <w:p w14:paraId="1C500CC9">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двухместном размещении — 6 000 </w:t>
      </w:r>
    </w:p>
    <w:p w14:paraId="7A4EAAC2">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одноместном размещении — 5 500 </w:t>
      </w:r>
    </w:p>
    <w:p w14:paraId="54E54E9B">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 xml:space="preserve">Доп. ночь в отеле при трехместном размещении — 7 000 </w:t>
      </w:r>
    </w:p>
    <w:p w14:paraId="72001365">
      <w:pPr>
        <w:numPr>
          <w:ilvl w:val="0"/>
          <w:numId w:val="4"/>
        </w:numPr>
        <w:shd w:val="clear" w:color="auto" w:fill="FFFFFF"/>
        <w:tabs>
          <w:tab w:val="left" w:pos="284"/>
          <w:tab w:val="clear" w:pos="720"/>
        </w:tabs>
        <w:spacing w:after="0" w:line="360" w:lineRule="auto"/>
        <w:ind w:left="284"/>
        <w:contextualSpacing/>
        <w:textAlignment w:val="baseline"/>
        <w:rPr>
          <w:rFonts w:ascii="Times New Roman" w:hAnsi="Times New Roman" w:eastAsia="Times New Roman" w:cs="Times New Roman"/>
          <w:color w:val="000000"/>
          <w:sz w:val="28"/>
          <w:szCs w:val="24"/>
          <w:lang w:eastAsia="ru-RU"/>
        </w:rPr>
      </w:pPr>
      <w:r>
        <w:rPr>
          <w:rFonts w:ascii="Times New Roman" w:hAnsi="Times New Roman" w:eastAsia="Times New Roman" w:cs="Times New Roman"/>
          <w:bCs/>
          <w:color w:val="000000"/>
          <w:sz w:val="28"/>
          <w:szCs w:val="24"/>
          <w:lang w:eastAsia="ru-RU"/>
        </w:rPr>
        <w:t>Авиа- и ж/д билет до Махачкалы и обратно</w:t>
      </w:r>
    </w:p>
    <w:p w14:paraId="2ED915CC">
      <w:pPr>
        <w:shd w:val="clear" w:color="auto" w:fill="FFFFFF"/>
        <w:spacing w:after="0" w:line="360" w:lineRule="auto"/>
        <w:ind w:left="851"/>
        <w:contextualSpacing/>
        <w:textAlignment w:val="baseline"/>
        <w:rPr>
          <w:rFonts w:ascii="Times New Roman" w:hAnsi="Times New Roman" w:eastAsia="Times New Roman" w:cs="Times New Roman"/>
          <w:color w:val="000000"/>
          <w:sz w:val="28"/>
          <w:szCs w:val="24"/>
          <w:lang w:eastAsia="ru-RU"/>
        </w:rPr>
      </w:pPr>
    </w:p>
    <w:p w14:paraId="6D4BFCF1">
      <w:pPr>
        <w:spacing w:after="0" w:line="360" w:lineRule="auto"/>
        <w:ind w:right="-143"/>
        <w:contextualSpacing/>
        <w:textAlignment w:val="baseline"/>
        <w:rPr>
          <w:rFonts w:ascii="Times New Roman" w:hAnsi="Times New Roman" w:eastAsia="Times New Roman" w:cs="Times New Roman"/>
          <w:sz w:val="28"/>
          <w:szCs w:val="28"/>
          <w:lang w:eastAsia="ru-RU"/>
        </w:rPr>
      </w:pPr>
      <w:r>
        <w:rPr>
          <w:rFonts w:ascii="Times New Roman" w:hAnsi="Times New Roman" w:eastAsia="Times New Roman" w:cs="Times New Roman"/>
          <w:b/>
          <w:bCs/>
          <w:i/>
          <w:iCs/>
          <w:sz w:val="28"/>
          <w:szCs w:val="28"/>
          <w:lang w:eastAsia="ru-RU"/>
        </w:rPr>
        <w:t>Внимание!</w:t>
      </w:r>
      <w:r>
        <w:rPr>
          <w:rFonts w:ascii="Times New Roman" w:hAnsi="Times New Roman" w:eastAsia="Times New Roman" w:cs="Times New Roman"/>
          <w:i/>
          <w:iCs/>
          <w:sz w:val="28"/>
          <w:szCs w:val="28"/>
          <w:lang w:eastAsia="ru-RU"/>
        </w:rPr>
        <w:t> В связи с погодными условиями в целях безопасности Туроператор оставляет за собой право  изменить экскурсионную программу.</w:t>
      </w:r>
    </w:p>
    <w:p w14:paraId="3F752CB7">
      <w:pPr>
        <w:shd w:val="clear" w:color="auto" w:fill="FFFFFF"/>
        <w:spacing w:after="0" w:line="390" w:lineRule="atLeast"/>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w:t>
      </w:r>
    </w:p>
    <w:p w14:paraId="6D1FDC48">
      <w:pPr>
        <w:shd w:val="clear" w:color="auto" w:fill="FFFFFF"/>
        <w:spacing w:after="0" w:line="390" w:lineRule="atLeast"/>
        <w:textAlignment w:val="baseline"/>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8"/>
          <w:szCs w:val="28"/>
          <w:lang w:eastAsia="ru-RU"/>
        </w:rPr>
        <w:t xml:space="preserve">Информация по месту и времени встречи в первый день участники тура получают от гида. Накануне вечером в групповом чате мессенджера </w:t>
      </w:r>
      <w:r>
        <w:rPr>
          <w:rStyle w:val="5"/>
          <w:rFonts w:ascii="Times New Roman" w:hAnsi="Times New Roman" w:cs="Times New Roman"/>
          <w:color w:val="000000"/>
          <w:sz w:val="28"/>
          <w:szCs w:val="28"/>
          <w:shd w:val="clear" w:color="auto" w:fill="FFFFFF"/>
        </w:rPr>
        <w:t xml:space="preserve">Whatsapp </w:t>
      </w:r>
      <w:r>
        <w:rPr>
          <w:rStyle w:val="5"/>
          <w:rFonts w:ascii="Times New Roman" w:hAnsi="Times New Roman" w:cs="Times New Roman"/>
          <w:color w:val="000000"/>
          <w:sz w:val="28"/>
          <w:szCs w:val="28"/>
          <w:shd w:val="clear" w:color="auto" w:fill="FFFFFF"/>
          <w:lang w:val="ru-RU"/>
        </w:rPr>
        <w:t>до</w:t>
      </w:r>
      <w:r>
        <w:rPr>
          <w:rStyle w:val="5"/>
          <w:rFonts w:hint="default" w:ascii="Times New Roman" w:hAnsi="Times New Roman" w:cs="Times New Roman"/>
          <w:color w:val="000000"/>
          <w:sz w:val="28"/>
          <w:szCs w:val="28"/>
          <w:shd w:val="clear" w:color="auto" w:fill="FFFFFF"/>
          <w:lang w:val="ru-RU"/>
        </w:rPr>
        <w:t xml:space="preserve"> </w:t>
      </w:r>
      <w:r>
        <w:rPr>
          <w:rStyle w:val="5"/>
          <w:rFonts w:ascii="Times New Roman" w:hAnsi="Times New Roman" w:cs="Times New Roman"/>
          <w:color w:val="000000"/>
          <w:sz w:val="28"/>
          <w:szCs w:val="28"/>
          <w:shd w:val="clear" w:color="auto" w:fill="FFFFFF"/>
        </w:rPr>
        <w:t>18-00</w:t>
      </w:r>
    </w:p>
    <w:p w14:paraId="4E7DA0F5">
      <w:pPr>
        <w:spacing w:line="360" w:lineRule="auto"/>
        <w:jc w:val="both"/>
        <w:rPr>
          <w:rFonts w:ascii="Times New Roman" w:hAnsi="Times New Roman" w:cs="Times New Roman"/>
          <w:bCs/>
          <w:sz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inherit">
    <w:altName w:val="Times New Roman"/>
    <w:panose1 w:val="00000000000000000000"/>
    <w:charset w:val="00"/>
    <w:family w:val="roman"/>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F7F76"/>
    <w:multiLevelType w:val="multilevel"/>
    <w:tmpl w:val="07FF7F76"/>
    <w:lvl w:ilvl="0" w:tentative="0">
      <w:start w:val="1"/>
      <w:numFmt w:val="bullet"/>
      <w:lvlText w:val="o"/>
      <w:lvlJc w:val="left"/>
      <w:pPr>
        <w:tabs>
          <w:tab w:val="left" w:pos="720"/>
        </w:tabs>
        <w:ind w:left="720" w:hanging="360"/>
      </w:pPr>
      <w:rPr>
        <w:rFonts w:hint="default" w:ascii="Courier New" w:hAnsi="Courier New"/>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o"/>
      <w:lvlJc w:val="left"/>
      <w:pPr>
        <w:tabs>
          <w:tab w:val="left" w:pos="2160"/>
        </w:tabs>
        <w:ind w:left="2160" w:hanging="360"/>
      </w:pPr>
      <w:rPr>
        <w:rFonts w:hint="default" w:ascii="Courier New" w:hAnsi="Courier New"/>
        <w:sz w:val="20"/>
      </w:rPr>
    </w:lvl>
    <w:lvl w:ilvl="3" w:tentative="0">
      <w:start w:val="1"/>
      <w:numFmt w:val="bullet"/>
      <w:lvlText w:val="o"/>
      <w:lvlJc w:val="left"/>
      <w:pPr>
        <w:tabs>
          <w:tab w:val="left" w:pos="2880"/>
        </w:tabs>
        <w:ind w:left="2880" w:hanging="360"/>
      </w:pPr>
      <w:rPr>
        <w:rFonts w:hint="default" w:ascii="Courier New" w:hAnsi="Courier New"/>
        <w:sz w:val="20"/>
      </w:rPr>
    </w:lvl>
    <w:lvl w:ilvl="4" w:tentative="0">
      <w:start w:val="1"/>
      <w:numFmt w:val="bullet"/>
      <w:lvlText w:val="o"/>
      <w:lvlJc w:val="left"/>
      <w:pPr>
        <w:tabs>
          <w:tab w:val="left" w:pos="3600"/>
        </w:tabs>
        <w:ind w:left="3600" w:hanging="360"/>
      </w:pPr>
      <w:rPr>
        <w:rFonts w:hint="default" w:ascii="Courier New" w:hAnsi="Courier New"/>
        <w:sz w:val="20"/>
      </w:rPr>
    </w:lvl>
    <w:lvl w:ilvl="5" w:tentative="0">
      <w:start w:val="1"/>
      <w:numFmt w:val="bullet"/>
      <w:lvlText w:val="o"/>
      <w:lvlJc w:val="left"/>
      <w:pPr>
        <w:tabs>
          <w:tab w:val="left" w:pos="4320"/>
        </w:tabs>
        <w:ind w:left="4320" w:hanging="360"/>
      </w:pPr>
      <w:rPr>
        <w:rFonts w:hint="default" w:ascii="Courier New" w:hAnsi="Courier New"/>
        <w:sz w:val="20"/>
      </w:rPr>
    </w:lvl>
    <w:lvl w:ilvl="6" w:tentative="0">
      <w:start w:val="1"/>
      <w:numFmt w:val="bullet"/>
      <w:lvlText w:val="o"/>
      <w:lvlJc w:val="left"/>
      <w:pPr>
        <w:tabs>
          <w:tab w:val="left" w:pos="5040"/>
        </w:tabs>
        <w:ind w:left="5040" w:hanging="360"/>
      </w:pPr>
      <w:rPr>
        <w:rFonts w:hint="default" w:ascii="Courier New" w:hAnsi="Courier New"/>
        <w:sz w:val="20"/>
      </w:rPr>
    </w:lvl>
    <w:lvl w:ilvl="7" w:tentative="0">
      <w:start w:val="1"/>
      <w:numFmt w:val="bullet"/>
      <w:lvlText w:val="o"/>
      <w:lvlJc w:val="left"/>
      <w:pPr>
        <w:tabs>
          <w:tab w:val="left" w:pos="5760"/>
        </w:tabs>
        <w:ind w:left="5760" w:hanging="360"/>
      </w:pPr>
      <w:rPr>
        <w:rFonts w:hint="default" w:ascii="Courier New" w:hAnsi="Courier New"/>
        <w:sz w:val="20"/>
      </w:rPr>
    </w:lvl>
    <w:lvl w:ilvl="8" w:tentative="0">
      <w:start w:val="1"/>
      <w:numFmt w:val="bullet"/>
      <w:lvlText w:val="o"/>
      <w:lvlJc w:val="left"/>
      <w:pPr>
        <w:tabs>
          <w:tab w:val="left" w:pos="6480"/>
        </w:tabs>
        <w:ind w:left="6480" w:hanging="360"/>
      </w:pPr>
      <w:rPr>
        <w:rFonts w:hint="default" w:ascii="Courier New" w:hAnsi="Courier New"/>
        <w:sz w:val="20"/>
      </w:rPr>
    </w:lvl>
  </w:abstractNum>
  <w:abstractNum w:abstractNumId="1">
    <w:nsid w:val="36494270"/>
    <w:multiLevelType w:val="multilevel"/>
    <w:tmpl w:val="36494270"/>
    <w:lvl w:ilvl="0" w:tentative="0">
      <w:start w:val="1"/>
      <w:numFmt w:val="bullet"/>
      <w:lvlText w:val=""/>
      <w:lvlJc w:val="left"/>
      <w:pPr>
        <w:ind w:left="493" w:hanging="360"/>
      </w:pPr>
      <w:rPr>
        <w:rFonts w:hint="default" w:ascii="Symbol" w:hAnsi="Symbol"/>
      </w:rPr>
    </w:lvl>
    <w:lvl w:ilvl="1" w:tentative="0">
      <w:start w:val="1"/>
      <w:numFmt w:val="bullet"/>
      <w:lvlText w:val="o"/>
      <w:lvlJc w:val="left"/>
      <w:pPr>
        <w:ind w:left="1213" w:hanging="360"/>
      </w:pPr>
      <w:rPr>
        <w:rFonts w:hint="default" w:ascii="Courier New" w:hAnsi="Courier New" w:cs="Courier New"/>
      </w:rPr>
    </w:lvl>
    <w:lvl w:ilvl="2" w:tentative="0">
      <w:start w:val="1"/>
      <w:numFmt w:val="bullet"/>
      <w:lvlText w:val=""/>
      <w:lvlJc w:val="left"/>
      <w:pPr>
        <w:ind w:left="1933" w:hanging="360"/>
      </w:pPr>
      <w:rPr>
        <w:rFonts w:hint="default" w:ascii="Wingdings" w:hAnsi="Wingdings"/>
      </w:rPr>
    </w:lvl>
    <w:lvl w:ilvl="3" w:tentative="0">
      <w:start w:val="1"/>
      <w:numFmt w:val="bullet"/>
      <w:lvlText w:val=""/>
      <w:lvlJc w:val="left"/>
      <w:pPr>
        <w:ind w:left="2653" w:hanging="360"/>
      </w:pPr>
      <w:rPr>
        <w:rFonts w:hint="default" w:ascii="Symbol" w:hAnsi="Symbol"/>
      </w:rPr>
    </w:lvl>
    <w:lvl w:ilvl="4" w:tentative="0">
      <w:start w:val="1"/>
      <w:numFmt w:val="bullet"/>
      <w:lvlText w:val="o"/>
      <w:lvlJc w:val="left"/>
      <w:pPr>
        <w:ind w:left="3373" w:hanging="360"/>
      </w:pPr>
      <w:rPr>
        <w:rFonts w:hint="default" w:ascii="Courier New" w:hAnsi="Courier New" w:cs="Courier New"/>
      </w:rPr>
    </w:lvl>
    <w:lvl w:ilvl="5" w:tentative="0">
      <w:start w:val="1"/>
      <w:numFmt w:val="bullet"/>
      <w:lvlText w:val=""/>
      <w:lvlJc w:val="left"/>
      <w:pPr>
        <w:ind w:left="4093" w:hanging="360"/>
      </w:pPr>
      <w:rPr>
        <w:rFonts w:hint="default" w:ascii="Wingdings" w:hAnsi="Wingdings"/>
      </w:rPr>
    </w:lvl>
    <w:lvl w:ilvl="6" w:tentative="0">
      <w:start w:val="1"/>
      <w:numFmt w:val="bullet"/>
      <w:lvlText w:val=""/>
      <w:lvlJc w:val="left"/>
      <w:pPr>
        <w:ind w:left="4813" w:hanging="360"/>
      </w:pPr>
      <w:rPr>
        <w:rFonts w:hint="default" w:ascii="Symbol" w:hAnsi="Symbol"/>
      </w:rPr>
    </w:lvl>
    <w:lvl w:ilvl="7" w:tentative="0">
      <w:start w:val="1"/>
      <w:numFmt w:val="bullet"/>
      <w:lvlText w:val="o"/>
      <w:lvlJc w:val="left"/>
      <w:pPr>
        <w:ind w:left="5533" w:hanging="360"/>
      </w:pPr>
      <w:rPr>
        <w:rFonts w:hint="default" w:ascii="Courier New" w:hAnsi="Courier New" w:cs="Courier New"/>
      </w:rPr>
    </w:lvl>
    <w:lvl w:ilvl="8" w:tentative="0">
      <w:start w:val="1"/>
      <w:numFmt w:val="bullet"/>
      <w:lvlText w:val=""/>
      <w:lvlJc w:val="left"/>
      <w:pPr>
        <w:ind w:left="6253" w:hanging="360"/>
      </w:pPr>
      <w:rPr>
        <w:rFonts w:hint="default" w:ascii="Wingdings" w:hAnsi="Wingdings"/>
      </w:rPr>
    </w:lvl>
  </w:abstractNum>
  <w:abstractNum w:abstractNumId="2">
    <w:nsid w:val="37CF5141"/>
    <w:multiLevelType w:val="multilevel"/>
    <w:tmpl w:val="37CF5141"/>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ACC1055"/>
    <w:multiLevelType w:val="multilevel"/>
    <w:tmpl w:val="5ACC105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7A12"/>
    <w:rsid w:val="000C38CC"/>
    <w:rsid w:val="00133EED"/>
    <w:rsid w:val="001662CB"/>
    <w:rsid w:val="0017197C"/>
    <w:rsid w:val="0022017D"/>
    <w:rsid w:val="00240B00"/>
    <w:rsid w:val="0028364C"/>
    <w:rsid w:val="002A0C00"/>
    <w:rsid w:val="002B1FEE"/>
    <w:rsid w:val="002F2FD3"/>
    <w:rsid w:val="00395AE3"/>
    <w:rsid w:val="003A5921"/>
    <w:rsid w:val="003B68E4"/>
    <w:rsid w:val="004A32B6"/>
    <w:rsid w:val="004D080B"/>
    <w:rsid w:val="00507F6B"/>
    <w:rsid w:val="00527A12"/>
    <w:rsid w:val="00590449"/>
    <w:rsid w:val="005C5756"/>
    <w:rsid w:val="005E1CF5"/>
    <w:rsid w:val="006268D0"/>
    <w:rsid w:val="006524EB"/>
    <w:rsid w:val="00693D74"/>
    <w:rsid w:val="007143ED"/>
    <w:rsid w:val="0074024C"/>
    <w:rsid w:val="00761E6B"/>
    <w:rsid w:val="00782BC7"/>
    <w:rsid w:val="00821FB1"/>
    <w:rsid w:val="00857D2C"/>
    <w:rsid w:val="00867F9C"/>
    <w:rsid w:val="009067B4"/>
    <w:rsid w:val="00961BE1"/>
    <w:rsid w:val="0097374F"/>
    <w:rsid w:val="00982220"/>
    <w:rsid w:val="009C47A3"/>
    <w:rsid w:val="009C5B6C"/>
    <w:rsid w:val="00A05810"/>
    <w:rsid w:val="00A352ED"/>
    <w:rsid w:val="00A93A6A"/>
    <w:rsid w:val="00B33C79"/>
    <w:rsid w:val="00B74C84"/>
    <w:rsid w:val="00BB18B9"/>
    <w:rsid w:val="00BB3B5A"/>
    <w:rsid w:val="00BB6A68"/>
    <w:rsid w:val="00C0581E"/>
    <w:rsid w:val="00C229F1"/>
    <w:rsid w:val="00C63F27"/>
    <w:rsid w:val="00CB3E1A"/>
    <w:rsid w:val="00DA5B77"/>
    <w:rsid w:val="00DE03DF"/>
    <w:rsid w:val="00DF53D4"/>
    <w:rsid w:val="00E1130A"/>
    <w:rsid w:val="00E22A7D"/>
    <w:rsid w:val="00E366E1"/>
    <w:rsid w:val="00E67760"/>
    <w:rsid w:val="00FC3247"/>
    <w:rsid w:val="0E7C5932"/>
    <w:rsid w:val="322E4CBF"/>
    <w:rsid w:val="3BC836DF"/>
    <w:rsid w:val="3FEE7B6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14:textFill>
        <w14:solidFill>
          <w14:schemeClr w14:val="hlink"/>
        </w14:solidFill>
      </w14:textFill>
    </w:rPr>
  </w:style>
  <w:style w:type="character" w:styleId="5">
    <w:name w:val="Strong"/>
    <w:basedOn w:val="2"/>
    <w:qFormat/>
    <w:uiPriority w:val="22"/>
    <w:rPr>
      <w:b/>
      <w:bCs/>
    </w:rPr>
  </w:style>
  <w:style w:type="table" w:styleId="6">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A2878-B531-4B41-9B5A-1A486C30288F}">
  <ds:schemaRefs/>
</ds:datastoreItem>
</file>

<file path=docProps/app.xml><?xml version="1.0" encoding="utf-8"?>
<Properties xmlns="http://schemas.openxmlformats.org/officeDocument/2006/extended-properties" xmlns:vt="http://schemas.openxmlformats.org/officeDocument/2006/docPropsVTypes">
  <Template>Normal</Template>
  <Pages>5</Pages>
  <Words>846</Words>
  <Characters>4828</Characters>
  <Lines>40</Lines>
  <Paragraphs>11</Paragraphs>
  <TotalTime>11</TotalTime>
  <ScaleCrop>false</ScaleCrop>
  <LinksUpToDate>false</LinksUpToDate>
  <CharactersWithSpaces>5663</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2023-05-30T07:15:00Z</dcterms:created>
  <dc:creator>Даг. Тур</dc:creator>
  <cp:lastModifiedBy>Даг. Тур</cp:lastModifiedBy>
  <dcterms:modified xsi:type="dcterms:W3CDTF">2025-09-29T15:18:56Z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721A13C62C65403DA31B87A8FDF250AA_12</vt:lpwstr>
  </property>
</Properties>
</file>